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9029" w14:textId="77777777" w:rsidR="002E5D71" w:rsidRPr="006D2C60" w:rsidRDefault="008016F9" w:rsidP="00B47F06">
      <w:pPr>
        <w:rPr>
          <w:b/>
        </w:rPr>
      </w:pPr>
      <w:r w:rsidRPr="006D2C60">
        <w:rPr>
          <w:b/>
          <w:noProof/>
          <w:lang w:eastAsia="en-GB"/>
        </w:rPr>
        <w:drawing>
          <wp:inline distT="0" distB="0" distL="0" distR="0" wp14:anchorId="1340FE56" wp14:editId="3F69EFE6">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5248370E" w14:textId="77777777" w:rsidR="008016F9" w:rsidRPr="006D2C60" w:rsidRDefault="008016F9" w:rsidP="00B47F06">
      <w:pPr>
        <w:spacing w:after="0"/>
        <w:rPr>
          <w:rFonts w:ascii="Arial" w:hAnsi="Arial" w:cs="Arial"/>
          <w:b/>
        </w:rPr>
      </w:pPr>
    </w:p>
    <w:p w14:paraId="3774FCD6" w14:textId="77777777" w:rsidR="00910B42" w:rsidRPr="006D2C60" w:rsidRDefault="008016F9" w:rsidP="00B47F06">
      <w:pPr>
        <w:spacing w:after="0"/>
        <w:rPr>
          <w:rFonts w:ascii="Arial" w:hAnsi="Arial" w:cs="Arial"/>
          <w:b/>
        </w:rPr>
      </w:pPr>
      <w:r w:rsidRPr="006D2C60">
        <w:rPr>
          <w:rFonts w:ascii="Arial" w:hAnsi="Arial" w:cs="Arial"/>
          <w:b/>
          <w:noProof/>
          <w:lang w:eastAsia="en-GB"/>
        </w:rPr>
        <w:drawing>
          <wp:inline distT="0" distB="0" distL="0" distR="0" wp14:anchorId="5E252F68" wp14:editId="5398955A">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1E147509" w14:textId="77777777" w:rsidR="00707C7F" w:rsidRPr="006D2C60" w:rsidRDefault="00707C7F" w:rsidP="00B47F06">
      <w:pPr>
        <w:spacing w:after="0"/>
        <w:rPr>
          <w:rFonts w:ascii="Arial" w:hAnsi="Arial" w:cs="Arial"/>
          <w:b/>
        </w:rPr>
      </w:pPr>
    </w:p>
    <w:p w14:paraId="39EB5568" w14:textId="439E0CC8" w:rsidR="007A55F2" w:rsidRPr="006D2C60" w:rsidRDefault="00725041" w:rsidP="178135A4">
      <w:pPr>
        <w:widowControl w:val="0"/>
        <w:tabs>
          <w:tab w:val="left" w:pos="2736"/>
        </w:tabs>
        <w:rPr>
          <w:rFonts w:ascii="Arial" w:hAnsi="Arial" w:cs="Arial"/>
          <w:b/>
          <w:bCs/>
          <w:sz w:val="24"/>
          <w:szCs w:val="24"/>
        </w:rPr>
      </w:pPr>
      <w:r w:rsidRPr="178135A4">
        <w:rPr>
          <w:rFonts w:ascii="Arial" w:hAnsi="Arial" w:cs="Arial"/>
          <w:b/>
          <w:bCs/>
          <w:sz w:val="24"/>
          <w:szCs w:val="24"/>
        </w:rPr>
        <w:t xml:space="preserve">Appointment of a </w:t>
      </w:r>
      <w:r w:rsidR="00BA5104" w:rsidRPr="178135A4">
        <w:rPr>
          <w:rFonts w:ascii="Arial" w:hAnsi="Arial" w:cs="Arial"/>
          <w:b/>
          <w:bCs/>
          <w:sz w:val="24"/>
          <w:szCs w:val="24"/>
        </w:rPr>
        <w:t>Lecturer</w:t>
      </w:r>
      <w:r w:rsidR="00B11009" w:rsidRPr="178135A4">
        <w:rPr>
          <w:rFonts w:ascii="Arial" w:hAnsi="Arial" w:cs="Arial"/>
          <w:b/>
          <w:bCs/>
          <w:sz w:val="24"/>
          <w:szCs w:val="24"/>
        </w:rPr>
        <w:t xml:space="preserve"> </w:t>
      </w:r>
      <w:r w:rsidR="00891260" w:rsidRPr="178135A4">
        <w:rPr>
          <w:rFonts w:ascii="Arial" w:hAnsi="Arial" w:cs="Arial"/>
          <w:b/>
          <w:bCs/>
          <w:sz w:val="24"/>
          <w:szCs w:val="24"/>
        </w:rPr>
        <w:t xml:space="preserve">in </w:t>
      </w:r>
      <w:r w:rsidR="007A55F2" w:rsidRPr="178135A4">
        <w:rPr>
          <w:rFonts w:ascii="Arial" w:hAnsi="Arial" w:cs="Arial"/>
          <w:b/>
          <w:bCs/>
          <w:sz w:val="24"/>
          <w:szCs w:val="24"/>
        </w:rPr>
        <w:t xml:space="preserve">Midwifery </w:t>
      </w:r>
      <w:r w:rsidR="00C2533E" w:rsidRPr="178135A4">
        <w:rPr>
          <w:rFonts w:ascii="Arial" w:hAnsi="Arial" w:cs="Arial"/>
          <w:b/>
          <w:bCs/>
          <w:sz w:val="24"/>
          <w:szCs w:val="24"/>
        </w:rPr>
        <w:t>(</w:t>
      </w:r>
      <w:r w:rsidR="007A55F2" w:rsidRPr="178135A4">
        <w:rPr>
          <w:rFonts w:ascii="Arial" w:hAnsi="Arial" w:cs="Arial"/>
          <w:b/>
          <w:bCs/>
          <w:sz w:val="24"/>
          <w:szCs w:val="24"/>
        </w:rPr>
        <w:t xml:space="preserve">0.6 </w:t>
      </w:r>
      <w:r w:rsidR="00C2533E" w:rsidRPr="178135A4">
        <w:rPr>
          <w:rFonts w:ascii="Arial" w:hAnsi="Arial" w:cs="Arial"/>
          <w:b/>
          <w:bCs/>
          <w:sz w:val="24"/>
          <w:szCs w:val="24"/>
        </w:rPr>
        <w:t xml:space="preserve">full-time </w:t>
      </w:r>
      <w:r w:rsidR="4A2BEF6E" w:rsidRPr="178135A4">
        <w:rPr>
          <w:rFonts w:ascii="Arial" w:hAnsi="Arial" w:cs="Arial"/>
          <w:b/>
          <w:bCs/>
          <w:sz w:val="24"/>
          <w:szCs w:val="24"/>
        </w:rPr>
        <w:t>equivalent) Fixed</w:t>
      </w:r>
      <w:r w:rsidR="007A55F2" w:rsidRPr="178135A4">
        <w:rPr>
          <w:rFonts w:ascii="Arial" w:hAnsi="Arial" w:cs="Arial"/>
          <w:b/>
          <w:bCs/>
          <w:sz w:val="24"/>
          <w:szCs w:val="24"/>
        </w:rPr>
        <w:t xml:space="preserve"> term (</w:t>
      </w:r>
      <w:r w:rsidR="004A3417">
        <w:rPr>
          <w:rFonts w:ascii="Arial" w:hAnsi="Arial" w:cs="Arial"/>
          <w:b/>
          <w:bCs/>
          <w:sz w:val="24"/>
          <w:szCs w:val="24"/>
        </w:rPr>
        <w:t>Three months</w:t>
      </w:r>
      <w:r w:rsidR="007A55F2" w:rsidRPr="178135A4">
        <w:rPr>
          <w:rFonts w:ascii="Arial" w:hAnsi="Arial" w:cs="Arial"/>
          <w:b/>
          <w:bCs/>
          <w:sz w:val="24"/>
          <w:szCs w:val="24"/>
        </w:rPr>
        <w:t>)</w:t>
      </w:r>
    </w:p>
    <w:p w14:paraId="0C006195" w14:textId="77777777" w:rsidR="00C14D1A" w:rsidRPr="006D2C60" w:rsidRDefault="00C14D1A" w:rsidP="00B47F06">
      <w:pPr>
        <w:pStyle w:val="paragraph"/>
        <w:spacing w:before="0" w:beforeAutospacing="0" w:after="0" w:afterAutospacing="0"/>
        <w:ind w:left="2115" w:hanging="2115"/>
        <w:textAlignment w:val="baseline"/>
        <w:rPr>
          <w:rStyle w:val="eop"/>
          <w:rFonts w:ascii="Arial" w:hAnsi="Arial" w:cs="Arial"/>
          <w:sz w:val="22"/>
          <w:szCs w:val="22"/>
        </w:rPr>
      </w:pPr>
      <w:r w:rsidRPr="006D2C60">
        <w:rPr>
          <w:rStyle w:val="normaltextrun"/>
          <w:rFonts w:ascii="Arial" w:hAnsi="Arial" w:cs="Arial"/>
          <w:b/>
          <w:bCs/>
          <w:sz w:val="22"/>
          <w:szCs w:val="22"/>
        </w:rPr>
        <w:t>The Job</w:t>
      </w:r>
      <w:r w:rsidRPr="006D2C60">
        <w:rPr>
          <w:rStyle w:val="eop"/>
          <w:rFonts w:ascii="Arial" w:hAnsi="Arial" w:cs="Arial"/>
          <w:sz w:val="22"/>
          <w:szCs w:val="22"/>
        </w:rPr>
        <w:t> </w:t>
      </w:r>
    </w:p>
    <w:p w14:paraId="05AC529F" w14:textId="77777777" w:rsidR="00C14D1A" w:rsidRPr="006D2C60" w:rsidRDefault="00C14D1A" w:rsidP="00B47F06">
      <w:pPr>
        <w:pStyle w:val="paragraph"/>
        <w:spacing w:before="0" w:beforeAutospacing="0" w:after="0" w:afterAutospacing="0"/>
        <w:ind w:left="2115" w:hanging="2115"/>
        <w:textAlignment w:val="baseline"/>
        <w:rPr>
          <w:rFonts w:ascii="Segoe UI" w:hAnsi="Segoe UI" w:cs="Segoe UI"/>
          <w:sz w:val="18"/>
          <w:szCs w:val="18"/>
        </w:rPr>
      </w:pPr>
    </w:p>
    <w:p w14:paraId="669BEDE3" w14:textId="24A8A784" w:rsidR="00AC0E69" w:rsidRDefault="005A3492" w:rsidP="005A3492">
      <w:pPr>
        <w:rPr>
          <w:rFonts w:ascii="Arial" w:hAnsi="Arial" w:cs="Arial"/>
        </w:rPr>
      </w:pPr>
      <w:r w:rsidRPr="178135A4">
        <w:rPr>
          <w:rFonts w:ascii="Arial" w:hAnsi="Arial" w:cs="Arial"/>
        </w:rPr>
        <w:t>We are recruiting for a lecturer with excellent practice-based knowledge and skills</w:t>
      </w:r>
      <w:r w:rsidR="2251ED62" w:rsidRPr="178135A4">
        <w:rPr>
          <w:rFonts w:ascii="Arial" w:hAnsi="Arial" w:cs="Arial"/>
        </w:rPr>
        <w:t>. Y</w:t>
      </w:r>
      <w:r w:rsidRPr="178135A4">
        <w:rPr>
          <w:rFonts w:ascii="Arial" w:hAnsi="Arial" w:cs="Arial"/>
        </w:rPr>
        <w:t xml:space="preserve">ou should be an NMC registered Midwife with a postgraduate qualification or equivalent professional experience. An understanding of principles of learning and teaching in higher education would be desirable. </w:t>
      </w:r>
    </w:p>
    <w:p w14:paraId="6734B0FD" w14:textId="065BFD70" w:rsidR="005A3492" w:rsidRPr="005A3492" w:rsidRDefault="00936854" w:rsidP="005A3492">
      <w:pPr>
        <w:rPr>
          <w:rFonts w:ascii="Arial" w:hAnsi="Arial" w:cs="Arial"/>
        </w:rPr>
      </w:pPr>
      <w:r w:rsidRPr="31A8F0C8">
        <w:rPr>
          <w:rFonts w:ascii="Arial" w:hAnsi="Arial" w:cs="Arial"/>
        </w:rPr>
        <w:t xml:space="preserve">In this fixed term </w:t>
      </w:r>
      <w:r w:rsidR="00344BF4" w:rsidRPr="31A8F0C8">
        <w:rPr>
          <w:rFonts w:ascii="Arial" w:hAnsi="Arial" w:cs="Arial"/>
        </w:rPr>
        <w:t>post,</w:t>
      </w:r>
      <w:r w:rsidR="3C3EFA42" w:rsidRPr="31A8F0C8">
        <w:rPr>
          <w:rFonts w:ascii="Arial" w:hAnsi="Arial" w:cs="Arial"/>
        </w:rPr>
        <w:t xml:space="preserve"> w</w:t>
      </w:r>
      <w:r w:rsidRPr="31A8F0C8">
        <w:rPr>
          <w:rFonts w:ascii="Arial" w:hAnsi="Arial" w:cs="Arial"/>
        </w:rPr>
        <w:t xml:space="preserve">e are looking for someone to support </w:t>
      </w:r>
      <w:r w:rsidR="3FD18A16" w:rsidRPr="31A8F0C8">
        <w:rPr>
          <w:rFonts w:ascii="Arial" w:hAnsi="Arial" w:cs="Arial"/>
        </w:rPr>
        <w:t xml:space="preserve">the </w:t>
      </w:r>
      <w:r w:rsidRPr="31A8F0C8">
        <w:rPr>
          <w:rFonts w:ascii="Arial" w:hAnsi="Arial" w:cs="Arial"/>
        </w:rPr>
        <w:t xml:space="preserve">development of our new Midwifery degree apprenticeship as their core </w:t>
      </w:r>
      <w:r w:rsidR="00AC0E69" w:rsidRPr="31A8F0C8">
        <w:rPr>
          <w:rFonts w:ascii="Arial" w:hAnsi="Arial" w:cs="Arial"/>
        </w:rPr>
        <w:t xml:space="preserve">responsibility. Within this work the post holder will </w:t>
      </w:r>
      <w:proofErr w:type="gramStart"/>
      <w:r w:rsidR="00AC0E69" w:rsidRPr="31A8F0C8">
        <w:rPr>
          <w:rFonts w:ascii="Arial" w:hAnsi="Arial" w:cs="Arial"/>
        </w:rPr>
        <w:t>be expected</w:t>
      </w:r>
      <w:proofErr w:type="gramEnd"/>
      <w:r w:rsidR="00AC0E69" w:rsidRPr="31A8F0C8">
        <w:rPr>
          <w:rFonts w:ascii="Arial" w:hAnsi="Arial" w:cs="Arial"/>
        </w:rPr>
        <w:t xml:space="preserve"> to </w:t>
      </w:r>
      <w:r w:rsidR="00864D3E" w:rsidRPr="31A8F0C8">
        <w:rPr>
          <w:rFonts w:ascii="Arial" w:hAnsi="Arial" w:cs="Arial"/>
        </w:rPr>
        <w:t xml:space="preserve">take on a leading role in curriculum development and ensuring adherence to </w:t>
      </w:r>
      <w:r w:rsidR="00F7483F" w:rsidRPr="31A8F0C8">
        <w:rPr>
          <w:rFonts w:ascii="Arial" w:hAnsi="Arial" w:cs="Arial"/>
        </w:rPr>
        <w:t xml:space="preserve">the Midwife </w:t>
      </w:r>
      <w:r w:rsidR="00F03600" w:rsidRPr="31A8F0C8">
        <w:rPr>
          <w:rFonts w:ascii="Arial" w:hAnsi="Arial" w:cs="Arial"/>
        </w:rPr>
        <w:t>apprenticeship standards, NMC standards and University of Brighton</w:t>
      </w:r>
      <w:r w:rsidR="00C520AE" w:rsidRPr="31A8F0C8">
        <w:rPr>
          <w:rFonts w:ascii="Arial" w:hAnsi="Arial" w:cs="Arial"/>
        </w:rPr>
        <w:t xml:space="preserve"> </w:t>
      </w:r>
      <w:r w:rsidR="00C85880" w:rsidRPr="31A8F0C8">
        <w:rPr>
          <w:rFonts w:ascii="Arial" w:hAnsi="Arial" w:cs="Arial"/>
        </w:rPr>
        <w:t>academic standards.</w:t>
      </w:r>
    </w:p>
    <w:p w14:paraId="7F462C00" w14:textId="0CA591AD" w:rsidR="00725041" w:rsidRDefault="00725041" w:rsidP="00B47F06">
      <w:pPr>
        <w:rPr>
          <w:rFonts w:ascii="Arial" w:hAnsi="Arial" w:cs="Arial"/>
        </w:rPr>
      </w:pPr>
      <w:r w:rsidRPr="178135A4">
        <w:rPr>
          <w:rFonts w:ascii="Arial" w:hAnsi="Arial" w:cs="Arial"/>
        </w:rPr>
        <w:t xml:space="preserve">The range of duties of a university lecturer is extensive and diverse. The following summary indicates the nature of this range. </w:t>
      </w:r>
      <w:proofErr w:type="gramStart"/>
      <w:r w:rsidRPr="178135A4">
        <w:rPr>
          <w:rFonts w:ascii="Arial" w:hAnsi="Arial" w:cs="Arial"/>
        </w:rPr>
        <w:t>Almost all</w:t>
      </w:r>
      <w:proofErr w:type="gramEnd"/>
      <w:r w:rsidRPr="178135A4">
        <w:rPr>
          <w:rFonts w:ascii="Arial" w:hAnsi="Arial" w:cs="Arial"/>
        </w:rPr>
        <w:t xml:space="preserve"> academic staff will be expected to contribute to both the teaching and the research activity of their subject area. </w:t>
      </w:r>
      <w:r w:rsidR="5E98E58D" w:rsidRPr="178135A4">
        <w:rPr>
          <w:rFonts w:ascii="Arial" w:hAnsi="Arial" w:cs="Arial"/>
        </w:rPr>
        <w:t xml:space="preserve">However, for this fixed term post the </w:t>
      </w:r>
      <w:r w:rsidR="1BC5F546" w:rsidRPr="178135A4">
        <w:rPr>
          <w:rFonts w:ascii="Arial" w:hAnsi="Arial" w:cs="Arial"/>
        </w:rPr>
        <w:t>focus</w:t>
      </w:r>
      <w:r w:rsidR="5E98E58D" w:rsidRPr="178135A4">
        <w:rPr>
          <w:rFonts w:ascii="Arial" w:hAnsi="Arial" w:cs="Arial"/>
        </w:rPr>
        <w:t xml:space="preserve"> of the role will be the development of the Midwifery Apprenticeship.</w:t>
      </w:r>
    </w:p>
    <w:p w14:paraId="42130844" w14:textId="77777777" w:rsidR="00725041" w:rsidRPr="006D2C60" w:rsidRDefault="00AB523C" w:rsidP="00B47F06">
      <w:pPr>
        <w:rPr>
          <w:rFonts w:ascii="Arial" w:hAnsi="Arial" w:cs="Arial"/>
          <w:b/>
        </w:rPr>
      </w:pPr>
      <w:r w:rsidRPr="006D2C60">
        <w:rPr>
          <w:rFonts w:ascii="Arial" w:hAnsi="Arial" w:cs="Arial"/>
          <w:b/>
        </w:rPr>
        <w:t>Teaching and s</w:t>
      </w:r>
      <w:r w:rsidR="00725041" w:rsidRPr="006D2C60">
        <w:rPr>
          <w:rFonts w:ascii="Arial" w:hAnsi="Arial" w:cs="Arial"/>
          <w:b/>
        </w:rPr>
        <w:t>cholarship</w:t>
      </w:r>
    </w:p>
    <w:p w14:paraId="6F30F3BD" w14:textId="6BFE4692" w:rsidR="00725041" w:rsidRPr="006D2C60" w:rsidRDefault="00725041" w:rsidP="00B47F06">
      <w:pPr>
        <w:rPr>
          <w:rFonts w:ascii="Arial" w:hAnsi="Arial" w:cs="Arial"/>
        </w:rPr>
      </w:pPr>
      <w:r w:rsidRPr="006D2C60">
        <w:rPr>
          <w:rFonts w:ascii="Arial" w:hAnsi="Arial" w:cs="Arial"/>
        </w:rPr>
        <w:t xml:space="preserve">A Lecturer (AC2) is expected to possess, develop and </w:t>
      </w:r>
      <w:proofErr w:type="gramStart"/>
      <w:r w:rsidRPr="006D2C60">
        <w:rPr>
          <w:rFonts w:ascii="Arial" w:hAnsi="Arial" w:cs="Arial"/>
        </w:rPr>
        <w:t>utilise</w:t>
      </w:r>
      <w:proofErr w:type="gramEnd"/>
      <w:r w:rsidRPr="006D2C60">
        <w:rPr>
          <w:rFonts w:ascii="Arial" w:hAnsi="Arial" w:cs="Arial"/>
        </w:rPr>
        <w:t xml:space="preserve"> a range of teaching methods and ways of supporting student learning. These may include: seminars, tutorials, </w:t>
      </w:r>
      <w:r w:rsidR="000163DB">
        <w:rPr>
          <w:rFonts w:ascii="Arial" w:hAnsi="Arial" w:cs="Arial"/>
        </w:rPr>
        <w:t xml:space="preserve">online teaching, </w:t>
      </w:r>
      <w:r w:rsidRPr="006D2C60">
        <w:rPr>
          <w:rFonts w:ascii="Arial" w:hAnsi="Arial" w:cs="Arial"/>
        </w:rPr>
        <w:t xml:space="preserve">workshops, laboratory classes and individual supervision. </w:t>
      </w:r>
    </w:p>
    <w:p w14:paraId="44038E19" w14:textId="77777777" w:rsidR="00725041" w:rsidRPr="006D2C60" w:rsidRDefault="00725041" w:rsidP="00B47F06">
      <w:pPr>
        <w:rPr>
          <w:rFonts w:ascii="Arial" w:hAnsi="Arial" w:cs="Arial"/>
        </w:rPr>
      </w:pPr>
      <w:r w:rsidRPr="006D2C60">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proofErr w:type="gramStart"/>
      <w:r w:rsidRPr="006D2C60">
        <w:rPr>
          <w:rFonts w:ascii="Arial" w:hAnsi="Arial" w:cs="Arial"/>
        </w:rPr>
        <w:t>with regard to</w:t>
      </w:r>
      <w:proofErr w:type="gramEnd"/>
      <w:r w:rsidRPr="006D2C60">
        <w:rPr>
          <w:rFonts w:ascii="Arial" w:hAnsi="Arial" w:cs="Arial"/>
        </w:rPr>
        <w:t xml:space="preserve"> academic content and teaching delivery is also expected.</w:t>
      </w:r>
    </w:p>
    <w:p w14:paraId="60FA534D" w14:textId="77777777" w:rsidR="00725041" w:rsidRPr="006D2C60" w:rsidRDefault="00AB523C" w:rsidP="00B47F06">
      <w:pPr>
        <w:rPr>
          <w:rFonts w:ascii="Arial" w:hAnsi="Arial" w:cs="Arial"/>
          <w:b/>
        </w:rPr>
      </w:pPr>
      <w:r w:rsidRPr="006D2C60">
        <w:rPr>
          <w:rFonts w:ascii="Arial" w:hAnsi="Arial" w:cs="Arial"/>
          <w:b/>
        </w:rPr>
        <w:t>Research and s</w:t>
      </w:r>
      <w:r w:rsidR="00725041" w:rsidRPr="006D2C60">
        <w:rPr>
          <w:rFonts w:ascii="Arial" w:hAnsi="Arial" w:cs="Arial"/>
          <w:b/>
        </w:rPr>
        <w:t>cholarship</w:t>
      </w:r>
    </w:p>
    <w:p w14:paraId="7E5A88DC" w14:textId="13E8A9E6" w:rsidR="00725041" w:rsidRPr="006D2C60" w:rsidRDefault="00725041" w:rsidP="00B47F06">
      <w:pPr>
        <w:rPr>
          <w:rFonts w:ascii="Arial" w:hAnsi="Arial" w:cs="Arial"/>
        </w:rPr>
      </w:pPr>
      <w:r w:rsidRPr="006D2C60">
        <w:rPr>
          <w:rFonts w:ascii="Arial" w:hAnsi="Arial" w:cs="Arial"/>
        </w:rPr>
        <w:t xml:space="preserve">A Lecturer is expected to: continually update their disciplinary and/or professional knowledge and </w:t>
      </w:r>
      <w:r w:rsidR="006D2C60" w:rsidRPr="006D2C60">
        <w:rPr>
          <w:rFonts w:ascii="Arial" w:hAnsi="Arial" w:cs="Arial"/>
        </w:rPr>
        <w:t>understanding; develop</w:t>
      </w:r>
      <w:r w:rsidRPr="006D2C60">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w:t>
      </w:r>
      <w:r w:rsidRPr="006D2C60">
        <w:rPr>
          <w:rFonts w:ascii="Arial" w:hAnsi="Arial" w:cs="Arial"/>
        </w:rPr>
        <w:lastRenderedPageBreak/>
        <w:t xml:space="preserve">Engagement in continuous professional development </w:t>
      </w:r>
      <w:proofErr w:type="gramStart"/>
      <w:r w:rsidRPr="006D2C60">
        <w:rPr>
          <w:rFonts w:ascii="Arial" w:hAnsi="Arial" w:cs="Arial"/>
        </w:rPr>
        <w:t>with regard to</w:t>
      </w:r>
      <w:proofErr w:type="gramEnd"/>
      <w:r w:rsidRPr="006D2C60">
        <w:rPr>
          <w:rFonts w:ascii="Arial" w:hAnsi="Arial" w:cs="Arial"/>
        </w:rPr>
        <w:t xml:space="preserve"> disciplinary/professional and pedagogic expertise is required.</w:t>
      </w:r>
    </w:p>
    <w:p w14:paraId="51705907" w14:textId="77777777" w:rsidR="00725041" w:rsidRPr="006D2C60" w:rsidRDefault="00725041" w:rsidP="00B47F06">
      <w:pPr>
        <w:rPr>
          <w:rFonts w:ascii="Arial" w:hAnsi="Arial" w:cs="Arial"/>
          <w:b/>
        </w:rPr>
      </w:pPr>
      <w:r w:rsidRPr="006D2C60">
        <w:rPr>
          <w:rFonts w:ascii="Arial" w:hAnsi="Arial" w:cs="Arial"/>
          <w:b/>
        </w:rPr>
        <w:t>Communication</w:t>
      </w:r>
    </w:p>
    <w:p w14:paraId="5E144C77" w14:textId="77777777" w:rsidR="00725041" w:rsidRPr="006D2C60" w:rsidRDefault="00725041" w:rsidP="00B47F06">
      <w:pPr>
        <w:rPr>
          <w:rFonts w:ascii="Arial" w:hAnsi="Arial" w:cs="Arial"/>
        </w:rPr>
      </w:pPr>
      <w:r w:rsidRPr="006D2C60">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proofErr w:type="gramStart"/>
      <w:r w:rsidRPr="006D2C60">
        <w:rPr>
          <w:rFonts w:ascii="Arial" w:hAnsi="Arial" w:cs="Arial"/>
        </w:rPr>
        <w:t xml:space="preserve">.  </w:t>
      </w:r>
      <w:proofErr w:type="gramEnd"/>
    </w:p>
    <w:p w14:paraId="1262D5E5" w14:textId="77777777" w:rsidR="00725041" w:rsidRPr="006D2C60" w:rsidRDefault="00AB523C" w:rsidP="00B47F06">
      <w:pPr>
        <w:rPr>
          <w:rFonts w:ascii="Arial" w:hAnsi="Arial" w:cs="Arial"/>
          <w:b/>
        </w:rPr>
      </w:pPr>
      <w:r w:rsidRPr="006D2C60">
        <w:rPr>
          <w:rFonts w:ascii="Arial" w:hAnsi="Arial" w:cs="Arial"/>
          <w:b/>
        </w:rPr>
        <w:t>Liaison and n</w:t>
      </w:r>
      <w:r w:rsidR="00725041" w:rsidRPr="006D2C60">
        <w:rPr>
          <w:rFonts w:ascii="Arial" w:hAnsi="Arial" w:cs="Arial"/>
          <w:b/>
        </w:rPr>
        <w:t>etworking</w:t>
      </w:r>
    </w:p>
    <w:p w14:paraId="74B462BE" w14:textId="169A106C" w:rsidR="00725041" w:rsidRPr="006D2C60" w:rsidRDefault="00725041" w:rsidP="00B47F06">
      <w:pPr>
        <w:rPr>
          <w:rFonts w:ascii="Arial" w:hAnsi="Arial" w:cs="Arial"/>
        </w:rPr>
      </w:pPr>
      <w:r w:rsidRPr="178135A4">
        <w:rPr>
          <w:rFonts w:ascii="Arial" w:hAnsi="Arial" w:cs="Arial"/>
        </w:rPr>
        <w:t xml:space="preserve">A Lecturer is expected </w:t>
      </w:r>
      <w:r w:rsidR="00AB523C" w:rsidRPr="178135A4">
        <w:rPr>
          <w:rFonts w:ascii="Arial" w:hAnsi="Arial" w:cs="Arial"/>
        </w:rPr>
        <w:t>to:</w:t>
      </w:r>
      <w:r w:rsidRPr="178135A4">
        <w:rPr>
          <w:rFonts w:ascii="Arial" w:hAnsi="Arial" w:cs="Arial"/>
        </w:rPr>
        <w:t xml:space="preserve"> </w:t>
      </w:r>
      <w:proofErr w:type="gramStart"/>
      <w:r w:rsidRPr="178135A4">
        <w:rPr>
          <w:rFonts w:ascii="Arial" w:hAnsi="Arial" w:cs="Arial"/>
        </w:rPr>
        <w:t>liaise</w:t>
      </w:r>
      <w:proofErr w:type="gramEnd"/>
      <w:r w:rsidRPr="178135A4">
        <w:rPr>
          <w:rFonts w:ascii="Arial" w:hAnsi="Arial" w:cs="Arial"/>
        </w:rPr>
        <w:t xml:space="preserve"> effectively with colleagues and students; build internal contacts and participate in internal information exchange </w:t>
      </w:r>
      <w:r w:rsidR="26D4CD67" w:rsidRPr="178135A4">
        <w:rPr>
          <w:rFonts w:ascii="Arial" w:hAnsi="Arial" w:cs="Arial"/>
        </w:rPr>
        <w:t>networks and</w:t>
      </w:r>
      <w:r w:rsidRPr="178135A4">
        <w:rPr>
          <w:rFonts w:ascii="Arial" w:hAnsi="Arial" w:cs="Arial"/>
        </w:rPr>
        <w:t xml:space="preserve"> join external networks to share ideas.</w:t>
      </w:r>
    </w:p>
    <w:p w14:paraId="0B627D7A" w14:textId="77777777" w:rsidR="00725041" w:rsidRPr="006D2C60" w:rsidRDefault="00AB523C" w:rsidP="00B47F06">
      <w:pPr>
        <w:rPr>
          <w:rFonts w:ascii="Arial" w:hAnsi="Arial" w:cs="Arial"/>
          <w:b/>
        </w:rPr>
      </w:pPr>
      <w:r w:rsidRPr="006D2C60">
        <w:rPr>
          <w:rFonts w:ascii="Arial" w:hAnsi="Arial" w:cs="Arial"/>
          <w:b/>
        </w:rPr>
        <w:t>Managing p</w:t>
      </w:r>
      <w:r w:rsidR="00725041" w:rsidRPr="006D2C60">
        <w:rPr>
          <w:rFonts w:ascii="Arial" w:hAnsi="Arial" w:cs="Arial"/>
          <w:b/>
        </w:rPr>
        <w:t>eople</w:t>
      </w:r>
    </w:p>
    <w:p w14:paraId="5C7477E7" w14:textId="77777777" w:rsidR="00725041" w:rsidRPr="006D2C60" w:rsidRDefault="00725041" w:rsidP="00B47F06">
      <w:pPr>
        <w:rPr>
          <w:rFonts w:ascii="Arial" w:hAnsi="Arial" w:cs="Arial"/>
        </w:rPr>
      </w:pPr>
      <w:r w:rsidRPr="006D2C60">
        <w:rPr>
          <w:rFonts w:ascii="Arial" w:hAnsi="Arial" w:cs="Arial"/>
        </w:rPr>
        <w:t xml:space="preserve">A Lecturer will be able to agree and </w:t>
      </w:r>
      <w:proofErr w:type="gramStart"/>
      <w:r w:rsidRPr="006D2C60">
        <w:rPr>
          <w:rFonts w:ascii="Arial" w:hAnsi="Arial" w:cs="Arial"/>
        </w:rPr>
        <w:t>largely self-manage</w:t>
      </w:r>
      <w:proofErr w:type="gramEnd"/>
      <w:r w:rsidRPr="006D2C60">
        <w:rPr>
          <w:rFonts w:ascii="Arial" w:hAnsi="Arial" w:cs="Arial"/>
        </w:rPr>
        <w:t xml:space="preserve"> teaching, research and administrative activities.</w:t>
      </w:r>
    </w:p>
    <w:p w14:paraId="63F9C72A" w14:textId="16C5E8B7" w:rsidR="00725041" w:rsidRPr="006D2C60" w:rsidRDefault="00725041" w:rsidP="00B47F06">
      <w:pPr>
        <w:rPr>
          <w:rFonts w:ascii="Arial" w:hAnsi="Arial" w:cs="Arial"/>
          <w:b/>
        </w:rPr>
      </w:pPr>
      <w:r w:rsidRPr="006D2C60">
        <w:rPr>
          <w:rFonts w:ascii="Arial" w:hAnsi="Arial" w:cs="Arial"/>
          <w:b/>
        </w:rPr>
        <w:t>Teamwork</w:t>
      </w:r>
    </w:p>
    <w:p w14:paraId="005A774B" w14:textId="77777777" w:rsidR="00725041" w:rsidRPr="006D2C60" w:rsidRDefault="00725041" w:rsidP="00B47F06">
      <w:pPr>
        <w:rPr>
          <w:rFonts w:ascii="Arial" w:hAnsi="Arial" w:cs="Arial"/>
        </w:rPr>
      </w:pPr>
      <w:r w:rsidRPr="006D2C60">
        <w:rPr>
          <w:rFonts w:ascii="Arial" w:hAnsi="Arial" w:cs="Arial"/>
        </w:rPr>
        <w:t xml:space="preserve">A Lecturer </w:t>
      </w:r>
      <w:proofErr w:type="gramStart"/>
      <w:r w:rsidRPr="006D2C60">
        <w:rPr>
          <w:rFonts w:ascii="Arial" w:hAnsi="Arial" w:cs="Arial"/>
        </w:rPr>
        <w:t>is expected</w:t>
      </w:r>
      <w:proofErr w:type="gramEnd"/>
      <w:r w:rsidRPr="006D2C60">
        <w:rPr>
          <w:rFonts w:ascii="Arial" w:hAnsi="Arial" w:cs="Arial"/>
        </w:rPr>
        <w:t xml:space="preserve"> to: collaborate with academic colleagues on course development, curriculum changes and the development of research; attend and contribute to subject group and similar meetings, and collaborate with colleagues across the university to identify and respond to students’ needs.</w:t>
      </w:r>
    </w:p>
    <w:p w14:paraId="5BA7BB02" w14:textId="77777777" w:rsidR="00725041" w:rsidRPr="006D2C60" w:rsidRDefault="00725041" w:rsidP="00B47F06">
      <w:pPr>
        <w:rPr>
          <w:rFonts w:ascii="Arial" w:hAnsi="Arial" w:cs="Arial"/>
          <w:b/>
        </w:rPr>
      </w:pPr>
      <w:r w:rsidRPr="006D2C60">
        <w:rPr>
          <w:rFonts w:ascii="Arial" w:hAnsi="Arial" w:cs="Arial"/>
          <w:b/>
        </w:rPr>
        <w:t>Pastoral Care</w:t>
      </w:r>
    </w:p>
    <w:p w14:paraId="4CBE15F1" w14:textId="1133886F" w:rsidR="00725041" w:rsidRPr="006D2C60" w:rsidRDefault="00725041" w:rsidP="00B47F06">
      <w:pPr>
        <w:rPr>
          <w:rFonts w:ascii="Arial" w:hAnsi="Arial" w:cs="Arial"/>
        </w:rPr>
      </w:pPr>
      <w:r w:rsidRPr="006D2C60">
        <w:rPr>
          <w:rFonts w:ascii="Arial" w:hAnsi="Arial" w:cs="Arial"/>
        </w:rPr>
        <w:t xml:space="preserve">A Lecturer will be expected to:  </w:t>
      </w:r>
      <w:proofErr w:type="gramStart"/>
      <w:r w:rsidRPr="006D2C60">
        <w:rPr>
          <w:rFonts w:ascii="Arial" w:hAnsi="Arial" w:cs="Arial"/>
        </w:rPr>
        <w:t>act as</w:t>
      </w:r>
      <w:proofErr w:type="gramEnd"/>
      <w:r w:rsidRPr="006D2C60">
        <w:rPr>
          <w:rFonts w:ascii="Arial" w:hAnsi="Arial" w:cs="Arial"/>
        </w:rPr>
        <w:t xml:space="preserve">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335C8CB4" w14:textId="77777777" w:rsidR="00725041" w:rsidRPr="006D2C60" w:rsidRDefault="00AB523C" w:rsidP="00B47F06">
      <w:pPr>
        <w:rPr>
          <w:rFonts w:ascii="Arial" w:hAnsi="Arial" w:cs="Arial"/>
          <w:b/>
        </w:rPr>
      </w:pPr>
      <w:r w:rsidRPr="006D2C60">
        <w:rPr>
          <w:rFonts w:ascii="Arial" w:hAnsi="Arial" w:cs="Arial"/>
          <w:b/>
        </w:rPr>
        <w:t>Initiative, problem-solving and decision m</w:t>
      </w:r>
      <w:r w:rsidR="00725041" w:rsidRPr="006D2C60">
        <w:rPr>
          <w:rFonts w:ascii="Arial" w:hAnsi="Arial" w:cs="Arial"/>
          <w:b/>
        </w:rPr>
        <w:t xml:space="preserve">aking </w:t>
      </w:r>
    </w:p>
    <w:p w14:paraId="008E9A2E" w14:textId="77777777" w:rsidR="00725041" w:rsidRPr="006D2C60" w:rsidRDefault="00725041" w:rsidP="00B47F06">
      <w:pPr>
        <w:rPr>
          <w:rFonts w:ascii="Arial" w:hAnsi="Arial" w:cs="Arial"/>
        </w:rPr>
      </w:pPr>
      <w:r w:rsidRPr="006D2C60">
        <w:rPr>
          <w:rFonts w:ascii="Arial" w:hAnsi="Arial" w:cs="Arial"/>
        </w:rPr>
        <w:t xml:space="preserve">A Lecturer will be able to:  develop and apply initiative, </w:t>
      </w:r>
      <w:proofErr w:type="gramStart"/>
      <w:r w:rsidRPr="006D2C60">
        <w:rPr>
          <w:rFonts w:ascii="Arial" w:hAnsi="Arial" w:cs="Arial"/>
        </w:rPr>
        <w:t>creativity</w:t>
      </w:r>
      <w:proofErr w:type="gramEnd"/>
      <w:r w:rsidRPr="006D2C60">
        <w:rPr>
          <w:rFonts w:ascii="Arial" w:hAnsi="Arial" w:cs="Arial"/>
        </w:rPr>
        <w:t xml:space="preserve"> and judgement in the conduct of teaching and research; respond effectively to pedagogical and practical challenges, and contribute to decision making on, and share responsibility for, the academic content, delivery and assessment of modules.</w:t>
      </w:r>
    </w:p>
    <w:p w14:paraId="75F575EB" w14:textId="77777777" w:rsidR="00725041" w:rsidRPr="006D2C60" w:rsidRDefault="00AB523C" w:rsidP="00B47F06">
      <w:pPr>
        <w:rPr>
          <w:rFonts w:ascii="Arial" w:hAnsi="Arial" w:cs="Arial"/>
          <w:b/>
        </w:rPr>
      </w:pPr>
      <w:r w:rsidRPr="006D2C60">
        <w:rPr>
          <w:rFonts w:ascii="Arial" w:hAnsi="Arial" w:cs="Arial"/>
          <w:b/>
        </w:rPr>
        <w:t>Planning and managing r</w:t>
      </w:r>
      <w:r w:rsidR="00725041" w:rsidRPr="006D2C60">
        <w:rPr>
          <w:rFonts w:ascii="Arial" w:hAnsi="Arial" w:cs="Arial"/>
          <w:b/>
        </w:rPr>
        <w:t>esources</w:t>
      </w:r>
    </w:p>
    <w:p w14:paraId="64B9C250" w14:textId="4C8DE6CA" w:rsidR="00725041" w:rsidRPr="006D2C60" w:rsidRDefault="006D2C60" w:rsidP="00B47F06">
      <w:pPr>
        <w:rPr>
          <w:rFonts w:ascii="Arial" w:hAnsi="Arial" w:cs="Arial"/>
        </w:rPr>
      </w:pPr>
      <w:r w:rsidRPr="006D2C60">
        <w:rPr>
          <w:rFonts w:ascii="Arial" w:hAnsi="Arial" w:cs="Arial"/>
        </w:rPr>
        <w:t>A Lecturer</w:t>
      </w:r>
      <w:r w:rsidR="00725041" w:rsidRPr="006D2C60">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w:t>
      </w:r>
      <w:r w:rsidR="002730F7" w:rsidRPr="006D2C60">
        <w:rPr>
          <w:rFonts w:ascii="Arial" w:hAnsi="Arial" w:cs="Arial"/>
        </w:rPr>
        <w:t>MSc expected</w:t>
      </w:r>
      <w:r w:rsidR="00725041" w:rsidRPr="006D2C60">
        <w:rPr>
          <w:rFonts w:ascii="Arial" w:hAnsi="Arial" w:cs="Arial"/>
        </w:rPr>
        <w:t>.</w:t>
      </w:r>
    </w:p>
    <w:p w14:paraId="1D5CA4F3" w14:textId="77777777" w:rsidR="00725041" w:rsidRPr="006D2C60" w:rsidRDefault="00AB523C" w:rsidP="00B47F06">
      <w:pPr>
        <w:rPr>
          <w:rFonts w:ascii="Arial" w:hAnsi="Arial" w:cs="Arial"/>
          <w:b/>
        </w:rPr>
      </w:pPr>
      <w:r w:rsidRPr="006D2C60">
        <w:rPr>
          <w:rFonts w:ascii="Arial" w:hAnsi="Arial" w:cs="Arial"/>
          <w:b/>
        </w:rPr>
        <w:t>Knowledge and q</w:t>
      </w:r>
      <w:r w:rsidR="00725041" w:rsidRPr="006D2C60">
        <w:rPr>
          <w:rFonts w:ascii="Arial" w:hAnsi="Arial" w:cs="Arial"/>
          <w:b/>
        </w:rPr>
        <w:t>ualifications</w:t>
      </w:r>
    </w:p>
    <w:p w14:paraId="1A10D1E2" w14:textId="77777777" w:rsidR="00725041" w:rsidRDefault="00725041" w:rsidP="00B47F06">
      <w:pPr>
        <w:rPr>
          <w:rFonts w:ascii="Arial" w:hAnsi="Arial" w:cs="Arial"/>
        </w:rPr>
      </w:pPr>
      <w:r w:rsidRPr="006D2C60">
        <w:rPr>
          <w:rFonts w:ascii="Arial" w:hAnsi="Arial" w:cs="Arial"/>
        </w:rPr>
        <w:t xml:space="preserve">It </w:t>
      </w:r>
      <w:proofErr w:type="gramStart"/>
      <w:r w:rsidRPr="006D2C60">
        <w:rPr>
          <w:rFonts w:ascii="Arial" w:hAnsi="Arial" w:cs="Arial"/>
        </w:rPr>
        <w:t>is expected</w:t>
      </w:r>
      <w:proofErr w:type="gramEnd"/>
      <w:r w:rsidRPr="006D2C60">
        <w:rPr>
          <w:rFonts w:ascii="Arial" w:hAnsi="Arial" w:cs="Arial"/>
        </w:rPr>
        <w:t xml:space="preserve"> that the criteria below regarding knowledge and qualifications will be met by the successful candidate.</w:t>
      </w:r>
    </w:p>
    <w:p w14:paraId="185E0ADC" w14:textId="77777777" w:rsidR="00C51D1D" w:rsidRPr="006D2C60" w:rsidRDefault="00C51D1D" w:rsidP="00B47F06">
      <w:pPr>
        <w:rPr>
          <w:rFonts w:ascii="Arial" w:hAnsi="Arial" w:cs="Arial"/>
        </w:rPr>
      </w:pPr>
    </w:p>
    <w:p w14:paraId="12509A4E" w14:textId="77777777" w:rsidR="00271B08" w:rsidRPr="006D2C60" w:rsidRDefault="00271B08" w:rsidP="00B47F06">
      <w:pPr>
        <w:rPr>
          <w:rFonts w:ascii="Arial" w:hAnsi="Arial" w:cs="Arial"/>
          <w:b/>
        </w:rPr>
      </w:pPr>
      <w:r w:rsidRPr="006D2C60">
        <w:rPr>
          <w:rFonts w:ascii="Arial" w:hAnsi="Arial" w:cs="Arial"/>
          <w:b/>
        </w:rPr>
        <w:lastRenderedPageBreak/>
        <w:t xml:space="preserve">Essential </w:t>
      </w:r>
    </w:p>
    <w:p w14:paraId="28B8BD02" w14:textId="558CAB61" w:rsidR="00E611FB" w:rsidRPr="00E611FB" w:rsidRDefault="00C520AE" w:rsidP="00E611FB">
      <w:pPr>
        <w:pStyle w:val="ListParagraph"/>
        <w:widowControl w:val="0"/>
        <w:numPr>
          <w:ilvl w:val="0"/>
          <w:numId w:val="22"/>
        </w:numPr>
        <w:spacing w:after="0" w:line="240" w:lineRule="atLeast"/>
        <w:rPr>
          <w:rFonts w:ascii="Arial" w:hAnsi="Arial" w:cs="Arial"/>
        </w:rPr>
      </w:pPr>
      <w:r>
        <w:rPr>
          <w:rFonts w:ascii="Arial" w:hAnsi="Arial" w:cs="Arial"/>
        </w:rPr>
        <w:t>Current NMC registration as a Midwife</w:t>
      </w:r>
      <w:r w:rsidR="00E611FB" w:rsidRPr="00E611FB">
        <w:rPr>
          <w:rFonts w:ascii="Arial" w:hAnsi="Arial" w:cs="Arial"/>
        </w:rPr>
        <w:t xml:space="preserve"> </w:t>
      </w:r>
    </w:p>
    <w:p w14:paraId="5B980DC3" w14:textId="77777777" w:rsidR="00EE46CE" w:rsidRDefault="00E611FB" w:rsidP="00E611FB">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A good first degree </w:t>
      </w:r>
      <w:r w:rsidR="00BD0C87">
        <w:rPr>
          <w:rFonts w:ascii="Arial" w:hAnsi="Arial" w:cs="Arial"/>
        </w:rPr>
        <w:t xml:space="preserve">relevant to midwifery </w:t>
      </w:r>
    </w:p>
    <w:p w14:paraId="5237C6F3" w14:textId="46B34A70" w:rsidR="00E611FB" w:rsidRPr="00E611FB" w:rsidRDefault="00EE46CE" w:rsidP="00E611FB">
      <w:pPr>
        <w:pStyle w:val="ListParagraph"/>
        <w:widowControl w:val="0"/>
        <w:numPr>
          <w:ilvl w:val="0"/>
          <w:numId w:val="22"/>
        </w:numPr>
        <w:spacing w:after="0" w:line="240" w:lineRule="atLeast"/>
        <w:rPr>
          <w:rFonts w:ascii="Arial" w:hAnsi="Arial" w:cs="Arial"/>
        </w:rPr>
      </w:pPr>
      <w:r>
        <w:rPr>
          <w:rFonts w:ascii="Arial" w:hAnsi="Arial" w:cs="Arial"/>
        </w:rPr>
        <w:t xml:space="preserve">An advanced qualification (e.g. a Masters degree) or commitment to obtaining one with </w:t>
      </w:r>
      <w:r w:rsidR="00C85880">
        <w:rPr>
          <w:rFonts w:ascii="Arial" w:hAnsi="Arial" w:cs="Arial"/>
        </w:rPr>
        <w:t xml:space="preserve">an </w:t>
      </w:r>
      <w:r>
        <w:rPr>
          <w:rFonts w:ascii="Arial" w:hAnsi="Arial" w:cs="Arial"/>
        </w:rPr>
        <w:t xml:space="preserve">equivalent </w:t>
      </w:r>
      <w:r w:rsidR="00C85880">
        <w:rPr>
          <w:rFonts w:ascii="Arial" w:hAnsi="Arial" w:cs="Arial"/>
        </w:rPr>
        <w:t xml:space="preserve">level of </w:t>
      </w:r>
      <w:r>
        <w:rPr>
          <w:rFonts w:ascii="Arial" w:hAnsi="Arial" w:cs="Arial"/>
        </w:rPr>
        <w:t xml:space="preserve">professional experience </w:t>
      </w:r>
    </w:p>
    <w:p w14:paraId="0CC75BA5" w14:textId="0B674AC9" w:rsidR="00E611FB" w:rsidRPr="00E611FB" w:rsidRDefault="00E611FB" w:rsidP="00E611FB">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current developments in health </w:t>
      </w:r>
      <w:r w:rsidR="006259AC">
        <w:rPr>
          <w:rFonts w:ascii="Arial" w:hAnsi="Arial" w:cs="Arial"/>
        </w:rPr>
        <w:t xml:space="preserve">and midwifery </w:t>
      </w:r>
      <w:r w:rsidRPr="72B0C034">
        <w:rPr>
          <w:rFonts w:ascii="Arial" w:hAnsi="Arial" w:cs="Arial"/>
        </w:rPr>
        <w:t>including current clinical, professional</w:t>
      </w:r>
      <w:r w:rsidR="470F38D1" w:rsidRPr="72B0C034">
        <w:rPr>
          <w:rFonts w:ascii="Arial" w:hAnsi="Arial" w:cs="Arial"/>
        </w:rPr>
        <w:t xml:space="preserve">, leadership </w:t>
      </w:r>
      <w:r w:rsidRPr="72B0C034">
        <w:rPr>
          <w:rFonts w:ascii="Arial" w:hAnsi="Arial" w:cs="Arial"/>
        </w:rPr>
        <w:t>and policy developments and the range of generic skills required to teach the subject</w:t>
      </w:r>
    </w:p>
    <w:p w14:paraId="3E01D616" w14:textId="14ACB82B" w:rsidR="002E1C4A" w:rsidRPr="00122BF7" w:rsidRDefault="00674382" w:rsidP="00122BF7">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Understanding of academic and award standards and the range and level of knowledge and skills, both subject-specific and generic, which the programme </w:t>
      </w:r>
      <w:proofErr w:type="gramStart"/>
      <w:r w:rsidRPr="72B0C034">
        <w:rPr>
          <w:rFonts w:ascii="Arial" w:hAnsi="Arial" w:cs="Arial"/>
        </w:rPr>
        <w:t>is intended</w:t>
      </w:r>
      <w:proofErr w:type="gramEnd"/>
      <w:r w:rsidRPr="72B0C034">
        <w:rPr>
          <w:rFonts w:ascii="Arial" w:hAnsi="Arial" w:cs="Arial"/>
        </w:rPr>
        <w:t xml:space="preserve"> to foster</w:t>
      </w:r>
    </w:p>
    <w:p w14:paraId="2C422919" w14:textId="77777777" w:rsidR="00674382" w:rsidRPr="006D2C60" w:rsidRDefault="00674382" w:rsidP="00B47F06">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012F60DA" w14:textId="77777777" w:rsidR="00674382" w:rsidRPr="006D2C60" w:rsidRDefault="00674382" w:rsidP="00B47F06">
      <w:pPr>
        <w:pStyle w:val="ListParagraph"/>
        <w:spacing w:after="0"/>
        <w:rPr>
          <w:rFonts w:ascii="Arial" w:hAnsi="Arial" w:cs="Arial"/>
        </w:rPr>
      </w:pPr>
      <w:r w:rsidRPr="006D2C60">
        <w:rPr>
          <w:rFonts w:ascii="Arial" w:hAnsi="Arial" w:cs="Arial"/>
        </w:rPr>
        <w:t> </w:t>
      </w:r>
    </w:p>
    <w:p w14:paraId="11A34A96" w14:textId="77777777" w:rsidR="00674382" w:rsidRPr="006D2C60" w:rsidRDefault="00587685" w:rsidP="00B47F06">
      <w:pPr>
        <w:spacing w:after="0"/>
        <w:ind w:left="360"/>
        <w:rPr>
          <w:rFonts w:ascii="Arial" w:hAnsi="Arial" w:cs="Arial"/>
          <w:b/>
        </w:rPr>
      </w:pPr>
      <w:r w:rsidRPr="006D2C60">
        <w:rPr>
          <w:rFonts w:ascii="Arial" w:hAnsi="Arial" w:cs="Arial"/>
          <w:b/>
        </w:rPr>
        <w:t>D</w:t>
      </w:r>
      <w:r w:rsidR="00674382" w:rsidRPr="006D2C60">
        <w:rPr>
          <w:rFonts w:ascii="Arial" w:hAnsi="Arial" w:cs="Arial"/>
          <w:b/>
        </w:rPr>
        <w:t>esirable </w:t>
      </w:r>
    </w:p>
    <w:p w14:paraId="40712998" w14:textId="77777777" w:rsidR="00587685" w:rsidRPr="006D2C60" w:rsidRDefault="00587685" w:rsidP="00B47F06">
      <w:pPr>
        <w:spacing w:after="0"/>
        <w:ind w:left="360"/>
        <w:rPr>
          <w:rFonts w:ascii="Arial" w:hAnsi="Arial" w:cs="Arial"/>
          <w:b/>
        </w:rPr>
      </w:pPr>
    </w:p>
    <w:p w14:paraId="3EF3410A" w14:textId="77777777" w:rsidR="00EB148D" w:rsidRPr="007E7B8E" w:rsidRDefault="00EB148D" w:rsidP="00B47F06">
      <w:pPr>
        <w:pStyle w:val="ListParagraph"/>
        <w:widowControl w:val="0"/>
        <w:numPr>
          <w:ilvl w:val="0"/>
          <w:numId w:val="22"/>
        </w:numPr>
        <w:spacing w:after="0" w:line="240" w:lineRule="atLeast"/>
        <w:rPr>
          <w:rFonts w:ascii="Arial" w:hAnsi="Arial" w:cs="Arial"/>
        </w:rPr>
      </w:pPr>
      <w:r w:rsidRPr="007E7B8E">
        <w:rPr>
          <w:rFonts w:ascii="Arial" w:hAnsi="Arial" w:cs="Arial"/>
        </w:rPr>
        <w:t xml:space="preserve">Experience of curriculum development at degree level or above </w:t>
      </w:r>
    </w:p>
    <w:p w14:paraId="444983D0" w14:textId="65CC0441" w:rsidR="00122BF7" w:rsidRPr="007E7B8E" w:rsidRDefault="00122BF7" w:rsidP="00B47F06">
      <w:pPr>
        <w:pStyle w:val="ListParagraph"/>
        <w:widowControl w:val="0"/>
        <w:numPr>
          <w:ilvl w:val="0"/>
          <w:numId w:val="22"/>
        </w:numPr>
        <w:spacing w:after="0" w:line="240" w:lineRule="atLeast"/>
        <w:rPr>
          <w:rFonts w:ascii="Arial" w:hAnsi="Arial" w:cs="Arial"/>
        </w:rPr>
      </w:pPr>
      <w:r w:rsidRPr="007E7B8E">
        <w:rPr>
          <w:rFonts w:ascii="Arial" w:hAnsi="Arial" w:cs="Arial"/>
        </w:rPr>
        <w:t>Understandin</w:t>
      </w:r>
      <w:r w:rsidR="00CA1D3F" w:rsidRPr="007E7B8E">
        <w:rPr>
          <w:rFonts w:ascii="Arial" w:hAnsi="Arial" w:cs="Arial"/>
        </w:rPr>
        <w:t xml:space="preserve">g and experience in delivering and assessing apprenticeships </w:t>
      </w:r>
    </w:p>
    <w:p w14:paraId="0D62287D" w14:textId="77777777" w:rsidR="007E2E56" w:rsidRPr="007E7B8E" w:rsidRDefault="007E2E56" w:rsidP="00B47F06">
      <w:pPr>
        <w:pStyle w:val="ListParagraph"/>
        <w:widowControl w:val="0"/>
        <w:numPr>
          <w:ilvl w:val="0"/>
          <w:numId w:val="22"/>
        </w:numPr>
        <w:spacing w:after="0" w:line="240" w:lineRule="atLeast"/>
        <w:rPr>
          <w:rFonts w:ascii="Arial" w:hAnsi="Arial" w:cs="Arial"/>
        </w:rPr>
      </w:pPr>
      <w:r w:rsidRPr="007E7B8E">
        <w:rPr>
          <w:rFonts w:ascii="Arial" w:hAnsi="Arial" w:cs="Arial"/>
        </w:rPr>
        <w:t xml:space="preserve">Experience of leading and implementing creative approaches to developing teaching and learning of midwifery issues </w:t>
      </w:r>
    </w:p>
    <w:p w14:paraId="7D36E14F" w14:textId="0F74C2CF" w:rsidR="00587685" w:rsidRPr="006D2C60" w:rsidRDefault="00674382" w:rsidP="00B47F06">
      <w:pPr>
        <w:pStyle w:val="ListParagraph"/>
        <w:widowControl w:val="0"/>
        <w:numPr>
          <w:ilvl w:val="0"/>
          <w:numId w:val="22"/>
        </w:numPr>
        <w:spacing w:after="0" w:line="240" w:lineRule="atLeast"/>
        <w:rPr>
          <w:rFonts w:ascii="Arial" w:hAnsi="Arial" w:cs="Arial"/>
        </w:rPr>
      </w:pPr>
      <w:r w:rsidRPr="007E7B8E">
        <w:rPr>
          <w:rFonts w:ascii="Arial" w:hAnsi="Arial" w:cs="Arial"/>
        </w:rPr>
        <w:t>Active membership of national or international professional organisations or research networks to promote subject</w:t>
      </w:r>
      <w:r w:rsidRPr="72B0C034">
        <w:rPr>
          <w:rFonts w:ascii="Arial" w:hAnsi="Arial" w:cs="Arial"/>
        </w:rPr>
        <w:t xml:space="preserve"> area. </w:t>
      </w:r>
    </w:p>
    <w:p w14:paraId="23FCB15C" w14:textId="77777777" w:rsidR="003E59C1" w:rsidRPr="006D2C60" w:rsidRDefault="003E59C1" w:rsidP="003E59C1">
      <w:pPr>
        <w:pStyle w:val="ListParagraph"/>
        <w:widowControl w:val="0"/>
        <w:spacing w:after="0" w:line="240" w:lineRule="atLeast"/>
        <w:rPr>
          <w:rFonts w:ascii="Arial" w:hAnsi="Arial" w:cs="Arial"/>
        </w:rPr>
      </w:pPr>
    </w:p>
    <w:p w14:paraId="01AEE8A3" w14:textId="77777777" w:rsidR="00177727" w:rsidRPr="006D2C60" w:rsidRDefault="008016F9" w:rsidP="00B47F06">
      <w:pPr>
        <w:rPr>
          <w:rFonts w:ascii="Arial" w:hAnsi="Arial" w:cs="Arial"/>
          <w:b/>
        </w:rPr>
      </w:pPr>
      <w:r w:rsidRPr="006D2C60">
        <w:rPr>
          <w:rFonts w:ascii="Arial" w:hAnsi="Arial" w:cs="Arial"/>
          <w:b/>
          <w:noProof/>
          <w:lang w:eastAsia="en-GB"/>
        </w:rPr>
        <w:drawing>
          <wp:inline distT="0" distB="0" distL="0" distR="0" wp14:anchorId="1FA67F1B" wp14:editId="5166E761">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E1F6EE9" w14:textId="5A6DFFD6" w:rsidR="00CB5868" w:rsidRDefault="001324EC" w:rsidP="00B47F06">
      <w:pPr>
        <w:pStyle w:val="ListParagraph"/>
        <w:widowControl w:val="0"/>
        <w:numPr>
          <w:ilvl w:val="0"/>
          <w:numId w:val="22"/>
        </w:numPr>
        <w:spacing w:after="0" w:line="240" w:lineRule="atLeast"/>
        <w:rPr>
          <w:rFonts w:ascii="Arial" w:hAnsi="Arial" w:cs="Arial"/>
        </w:rPr>
      </w:pPr>
      <w:r w:rsidRPr="178135A4">
        <w:rPr>
          <w:rFonts w:ascii="Arial" w:hAnsi="Arial" w:cs="Arial"/>
        </w:rPr>
        <w:t>The post holder will</w:t>
      </w:r>
      <w:r w:rsidR="00C664FF" w:rsidRPr="178135A4">
        <w:rPr>
          <w:rFonts w:ascii="Arial" w:hAnsi="Arial" w:cs="Arial"/>
        </w:rPr>
        <w:t xml:space="preserve"> be a lecturer</w:t>
      </w:r>
      <w:r w:rsidR="00CB5868" w:rsidRPr="178135A4">
        <w:rPr>
          <w:rFonts w:ascii="Arial" w:hAnsi="Arial" w:cs="Arial"/>
        </w:rPr>
        <w:t xml:space="preserve"> </w:t>
      </w:r>
      <w:r w:rsidR="0005601E" w:rsidRPr="178135A4">
        <w:rPr>
          <w:rFonts w:ascii="Arial" w:hAnsi="Arial" w:cs="Arial"/>
        </w:rPr>
        <w:t xml:space="preserve">contributing to </w:t>
      </w:r>
      <w:r w:rsidR="00CB5868" w:rsidRPr="178135A4">
        <w:rPr>
          <w:rFonts w:ascii="Arial" w:hAnsi="Arial" w:cs="Arial"/>
        </w:rPr>
        <w:t xml:space="preserve">the </w:t>
      </w:r>
      <w:r w:rsidR="28372B0C" w:rsidRPr="178135A4">
        <w:rPr>
          <w:rFonts w:ascii="Arial" w:hAnsi="Arial" w:cs="Arial"/>
        </w:rPr>
        <w:t xml:space="preserve">development of the Midwifery Apprenticeship </w:t>
      </w:r>
    </w:p>
    <w:p w14:paraId="7D78F6AA" w14:textId="200D8C39" w:rsidR="00AF702D" w:rsidRPr="00AF702D" w:rsidRDefault="00AF702D"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The post is based at </w:t>
      </w:r>
      <w:r w:rsidR="00AB0412" w:rsidRPr="72B0C034">
        <w:rPr>
          <w:rFonts w:ascii="Arial" w:hAnsi="Arial" w:cs="Arial"/>
        </w:rPr>
        <w:t>the Falmer</w:t>
      </w:r>
      <w:r w:rsidRPr="72B0C034">
        <w:rPr>
          <w:rFonts w:ascii="Arial" w:hAnsi="Arial" w:cs="Arial"/>
        </w:rPr>
        <w:t xml:space="preserve"> Campus</w:t>
      </w:r>
      <w:r w:rsidR="00F56F58" w:rsidRPr="72B0C034">
        <w:rPr>
          <w:rFonts w:ascii="Arial" w:hAnsi="Arial" w:cs="Arial"/>
        </w:rPr>
        <w:t xml:space="preserve"> </w:t>
      </w:r>
    </w:p>
    <w:p w14:paraId="06EEB53F" w14:textId="77777777" w:rsidR="00177727" w:rsidRPr="006D2C60" w:rsidRDefault="00177727"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The appointment is </w:t>
      </w:r>
      <w:proofErr w:type="gramStart"/>
      <w:r w:rsidRPr="72B0C034">
        <w:rPr>
          <w:rFonts w:ascii="Arial" w:hAnsi="Arial" w:cs="Arial"/>
        </w:rPr>
        <w:t>generally made</w:t>
      </w:r>
      <w:proofErr w:type="gramEnd"/>
      <w:r w:rsidRPr="72B0C034">
        <w:rPr>
          <w:rFonts w:ascii="Arial" w:hAnsi="Arial" w:cs="Arial"/>
        </w:rPr>
        <w:t xml:space="preserve"> at the bottom of the range dependent upon experience and previous salary.</w:t>
      </w:r>
    </w:p>
    <w:p w14:paraId="0EABD8C7" w14:textId="1A269C1B" w:rsidR="00177727" w:rsidRPr="006D2C60" w:rsidRDefault="00E63F90" w:rsidP="00B47F06">
      <w:pPr>
        <w:pStyle w:val="ListParagraph"/>
        <w:widowControl w:val="0"/>
        <w:numPr>
          <w:ilvl w:val="0"/>
          <w:numId w:val="22"/>
        </w:numPr>
        <w:spacing w:after="0" w:line="240" w:lineRule="atLeast"/>
        <w:rPr>
          <w:rFonts w:ascii="Arial" w:hAnsi="Arial" w:cs="Arial"/>
        </w:rPr>
      </w:pPr>
      <w:r w:rsidRPr="178135A4">
        <w:rPr>
          <w:rFonts w:ascii="Arial" w:hAnsi="Arial" w:cs="Arial"/>
        </w:rPr>
        <w:t xml:space="preserve">The annual leave entitlement is </w:t>
      </w:r>
      <w:proofErr w:type="gramStart"/>
      <w:r w:rsidRPr="178135A4">
        <w:rPr>
          <w:rFonts w:ascii="Arial" w:hAnsi="Arial" w:cs="Arial"/>
        </w:rPr>
        <w:t>35</w:t>
      </w:r>
      <w:proofErr w:type="gramEnd"/>
      <w:r w:rsidRPr="178135A4">
        <w:rPr>
          <w:rFonts w:ascii="Arial" w:hAnsi="Arial" w:cs="Arial"/>
        </w:rPr>
        <w:t xml:space="preserve"> working days, pro rata</w:t>
      </w:r>
      <w:r w:rsidR="0005601E" w:rsidRPr="178135A4">
        <w:rPr>
          <w:rFonts w:ascii="Arial" w:hAnsi="Arial" w:cs="Arial"/>
        </w:rPr>
        <w:t>.</w:t>
      </w:r>
      <w:r w:rsidRPr="178135A4">
        <w:rPr>
          <w:rFonts w:ascii="Arial" w:hAnsi="Arial" w:cs="Arial"/>
        </w:rPr>
        <w:t xml:space="preserve"> This is in addition to the statutory holidays applicable in England, local discretionary </w:t>
      </w:r>
      <w:proofErr w:type="gramStart"/>
      <w:r w:rsidRPr="178135A4">
        <w:rPr>
          <w:rFonts w:ascii="Arial" w:hAnsi="Arial" w:cs="Arial"/>
        </w:rPr>
        <w:t>holidays</w:t>
      </w:r>
      <w:proofErr w:type="gramEnd"/>
      <w:r w:rsidRPr="178135A4">
        <w:rPr>
          <w:rFonts w:ascii="Arial" w:hAnsi="Arial" w:cs="Arial"/>
        </w:rPr>
        <w:t xml:space="preserve"> and days when the university is closed in the interests of efficiency.</w:t>
      </w:r>
    </w:p>
    <w:p w14:paraId="71A8082E" w14:textId="75C4305F" w:rsidR="00D4714D" w:rsidRPr="006D2C60" w:rsidRDefault="00D4714D"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This post is on a </w:t>
      </w:r>
      <w:r w:rsidR="003408A9">
        <w:rPr>
          <w:rFonts w:ascii="Arial" w:hAnsi="Arial" w:cs="Arial"/>
        </w:rPr>
        <w:t>fixed term</w:t>
      </w:r>
      <w:r w:rsidRPr="72B0C034">
        <w:rPr>
          <w:rFonts w:ascii="Arial" w:hAnsi="Arial" w:cs="Arial"/>
        </w:rPr>
        <w:t xml:space="preserve"> basis</w:t>
      </w:r>
      <w:r w:rsidR="003408A9">
        <w:rPr>
          <w:rFonts w:ascii="Arial" w:hAnsi="Arial" w:cs="Arial"/>
        </w:rPr>
        <w:t xml:space="preserve"> for three months</w:t>
      </w:r>
      <w:r w:rsidRPr="72B0C034">
        <w:rPr>
          <w:rFonts w:ascii="Arial" w:hAnsi="Arial" w:cs="Arial"/>
        </w:rPr>
        <w:t>.</w:t>
      </w:r>
    </w:p>
    <w:p w14:paraId="71ABED31" w14:textId="2AF2A026" w:rsidR="0035277F" w:rsidRPr="006D2C60" w:rsidRDefault="00177727" w:rsidP="178135A4">
      <w:pPr>
        <w:pStyle w:val="ListParagraph"/>
        <w:widowControl w:val="0"/>
        <w:numPr>
          <w:ilvl w:val="0"/>
          <w:numId w:val="22"/>
        </w:numPr>
        <w:spacing w:after="0" w:line="240" w:lineRule="atLeast"/>
        <w:rPr>
          <w:rFonts w:ascii="Arial" w:hAnsi="Arial" w:cs="Arial"/>
        </w:rPr>
      </w:pPr>
      <w:r w:rsidRPr="178135A4">
        <w:rPr>
          <w:rFonts w:ascii="Arial" w:hAnsi="Arial" w:cs="Arial"/>
        </w:rPr>
        <w:t xml:space="preserve">Hours </w:t>
      </w:r>
      <w:r w:rsidR="001456D0" w:rsidRPr="178135A4">
        <w:rPr>
          <w:rFonts w:ascii="Arial" w:hAnsi="Arial" w:cs="Arial"/>
        </w:rPr>
        <w:t>–</w:t>
      </w:r>
      <w:r w:rsidR="008C00CE" w:rsidRPr="178135A4">
        <w:rPr>
          <w:rFonts w:ascii="Arial" w:hAnsi="Arial" w:cs="Arial"/>
        </w:rPr>
        <w:t xml:space="preserve"> </w:t>
      </w:r>
      <w:r w:rsidR="003E59C1" w:rsidRPr="178135A4">
        <w:rPr>
          <w:rFonts w:ascii="Arial" w:hAnsi="Arial" w:cs="Arial"/>
        </w:rPr>
        <w:t>0.6</w:t>
      </w:r>
      <w:r w:rsidR="00C664FF" w:rsidRPr="178135A4">
        <w:rPr>
          <w:rFonts w:ascii="Arial" w:hAnsi="Arial" w:cs="Arial"/>
        </w:rPr>
        <w:t xml:space="preserve"> FTE</w:t>
      </w:r>
      <w:r w:rsidR="008C00CE" w:rsidRPr="178135A4">
        <w:rPr>
          <w:rFonts w:ascii="Arial" w:hAnsi="Arial" w:cs="Arial"/>
        </w:rPr>
        <w:t>.</w:t>
      </w:r>
      <w:r w:rsidR="0035277F" w:rsidRPr="178135A4">
        <w:rPr>
          <w:rFonts w:ascii="Arial" w:hAnsi="Arial" w:cs="Arial"/>
        </w:rPr>
        <w:t xml:space="preserve"> </w:t>
      </w:r>
      <w:r w:rsidR="003F6EF0" w:rsidRPr="178135A4">
        <w:rPr>
          <w:rFonts w:ascii="Arial" w:hAnsi="Arial" w:cs="Arial"/>
        </w:rPr>
        <w:t xml:space="preserve">The full time equivalent of this post is </w:t>
      </w:r>
      <w:r w:rsidR="00E835B5" w:rsidRPr="178135A4">
        <w:rPr>
          <w:rFonts w:ascii="Arial" w:hAnsi="Arial" w:cs="Arial"/>
        </w:rPr>
        <w:t xml:space="preserve">22.2 </w:t>
      </w:r>
      <w:r w:rsidR="003F6EF0" w:rsidRPr="178135A4">
        <w:rPr>
          <w:rFonts w:ascii="Arial" w:hAnsi="Arial" w:cs="Arial"/>
        </w:rPr>
        <w:t xml:space="preserve">hours. </w:t>
      </w:r>
      <w:r w:rsidR="0035277F" w:rsidRPr="178135A4">
        <w:rPr>
          <w:rFonts w:ascii="Arial" w:hAnsi="Arial" w:cs="Arial"/>
        </w:rPr>
        <w:t xml:space="preserve">The nature of teaching posts is such that staff are expected to work such hours as are </w:t>
      </w:r>
      <w:proofErr w:type="gramStart"/>
      <w:r w:rsidR="0035277F" w:rsidRPr="178135A4">
        <w:rPr>
          <w:rFonts w:ascii="Arial" w:hAnsi="Arial" w:cs="Arial"/>
        </w:rPr>
        <w:t>reasonably necessary</w:t>
      </w:r>
      <w:proofErr w:type="gramEnd"/>
      <w:r w:rsidR="0035277F" w:rsidRPr="178135A4">
        <w:rPr>
          <w:rFonts w:ascii="Arial" w:hAnsi="Arial" w:cs="Arial"/>
        </w:rPr>
        <w:t xml:space="preserve"> in order to fulfil their duties and responsibilities.  It would therefore be inappropriate to define the total hours to </w:t>
      </w:r>
      <w:proofErr w:type="gramStart"/>
      <w:r w:rsidR="0035277F" w:rsidRPr="178135A4">
        <w:rPr>
          <w:rFonts w:ascii="Arial" w:hAnsi="Arial" w:cs="Arial"/>
        </w:rPr>
        <w:t>be worked</w:t>
      </w:r>
      <w:proofErr w:type="gramEnd"/>
      <w:r w:rsidR="0035277F" w:rsidRPr="178135A4">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sidR="0035277F" w:rsidRPr="178135A4">
        <w:rPr>
          <w:rFonts w:ascii="Arial" w:hAnsi="Arial" w:cs="Arial"/>
        </w:rPr>
        <w:t>be regarded</w:t>
      </w:r>
      <w:proofErr w:type="gramEnd"/>
      <w:r w:rsidR="0035277F" w:rsidRPr="178135A4">
        <w:rPr>
          <w:rFonts w:ascii="Arial" w:hAnsi="Arial" w:cs="Arial"/>
        </w:rPr>
        <w:t xml:space="preserve"> as a minimum or maximum.</w:t>
      </w:r>
      <w:r w:rsidR="00E63F90" w:rsidRPr="178135A4">
        <w:rPr>
          <w:rFonts w:ascii="Arial" w:hAnsi="Arial" w:cs="Arial"/>
        </w:rPr>
        <w:t xml:space="preserve"> </w:t>
      </w:r>
      <w:r w:rsidR="0035277F" w:rsidRPr="178135A4">
        <w:rPr>
          <w:rFonts w:ascii="Arial" w:hAnsi="Arial" w:cs="Arial"/>
        </w:rPr>
        <w:t xml:space="preserve">Direct teaching responsibility should not exceed a total of five hundred and fifty hours in the teaching year. This provision will not, however, apply in subject areas where the nature of the curriculum and teaching style make it inappropriate. In such cases, separate arrangements apply. The </w:t>
      </w:r>
      <w:r w:rsidR="42500912" w:rsidRPr="178135A4">
        <w:rPr>
          <w:rFonts w:ascii="Arial" w:hAnsi="Arial" w:cs="Arial"/>
        </w:rPr>
        <w:t>550-hour</w:t>
      </w:r>
      <w:r w:rsidR="0035277F" w:rsidRPr="178135A4">
        <w:rPr>
          <w:rFonts w:ascii="Arial" w:hAnsi="Arial" w:cs="Arial"/>
        </w:rPr>
        <w:t xml:space="preserve"> annual maximum will not, however, </w:t>
      </w:r>
      <w:proofErr w:type="gramStart"/>
      <w:r w:rsidR="0035277F" w:rsidRPr="178135A4">
        <w:rPr>
          <w:rFonts w:ascii="Arial" w:hAnsi="Arial" w:cs="Arial"/>
        </w:rPr>
        <w:t>be exceeded</w:t>
      </w:r>
      <w:proofErr w:type="gramEnd"/>
      <w:r w:rsidR="0035277F" w:rsidRPr="178135A4">
        <w:rPr>
          <w:rFonts w:ascii="Arial" w:hAnsi="Arial" w:cs="Arial"/>
        </w:rPr>
        <w:t xml:space="preserve"> except by mutually agreed overtime.</w:t>
      </w:r>
    </w:p>
    <w:p w14:paraId="6BB75AAC" w14:textId="77777777" w:rsidR="002F2D9A" w:rsidRPr="006D2C60" w:rsidRDefault="002F2D9A" w:rsidP="00B47F06">
      <w:pPr>
        <w:pStyle w:val="ListParagraph"/>
        <w:spacing w:after="0"/>
        <w:rPr>
          <w:rFonts w:ascii="Arial" w:hAnsi="Arial" w:cs="Arial"/>
        </w:rPr>
      </w:pPr>
    </w:p>
    <w:p w14:paraId="741E6BA5" w14:textId="77777777" w:rsidR="0045301D" w:rsidRPr="006D2C60" w:rsidRDefault="00100224" w:rsidP="00B47F06">
      <w:pPr>
        <w:spacing w:after="0"/>
        <w:ind w:left="360"/>
        <w:rPr>
          <w:rFonts w:ascii="Arial" w:hAnsi="Arial" w:cs="Arial"/>
        </w:rPr>
      </w:pPr>
      <w:r w:rsidRPr="006D2C60">
        <w:rPr>
          <w:rFonts w:ascii="Arial" w:hAnsi="Arial" w:cs="Arial"/>
        </w:rPr>
        <w:t>More information</w:t>
      </w:r>
      <w:r w:rsidR="002F2D9A" w:rsidRPr="006D2C60">
        <w:rPr>
          <w:rFonts w:ascii="Arial" w:hAnsi="Arial" w:cs="Arial"/>
        </w:rPr>
        <w:t xml:space="preserve"> about the university and the department</w:t>
      </w:r>
      <w:r w:rsidRPr="006D2C60">
        <w:rPr>
          <w:rFonts w:ascii="Arial" w:hAnsi="Arial" w:cs="Arial"/>
        </w:rPr>
        <w:t xml:space="preserve"> can </w:t>
      </w:r>
      <w:proofErr w:type="gramStart"/>
      <w:r w:rsidRPr="006D2C60">
        <w:rPr>
          <w:rFonts w:ascii="Arial" w:hAnsi="Arial" w:cs="Arial"/>
        </w:rPr>
        <w:t>be found</w:t>
      </w:r>
      <w:proofErr w:type="gramEnd"/>
      <w:r w:rsidRPr="006D2C60">
        <w:rPr>
          <w:rFonts w:ascii="Arial" w:hAnsi="Arial" w:cs="Arial"/>
        </w:rPr>
        <w:t xml:space="preserve"> by following the links below:</w:t>
      </w:r>
      <w:r w:rsidR="001456D0" w:rsidRPr="006D2C60">
        <w:rPr>
          <w:rFonts w:ascii="Arial" w:hAnsi="Arial" w:cs="Arial"/>
        </w:rPr>
        <w:t xml:space="preserve"> </w:t>
      </w:r>
    </w:p>
    <w:p w14:paraId="08522609" w14:textId="77777777" w:rsidR="00E94B48" w:rsidRPr="006D2C60" w:rsidRDefault="00E94B48" w:rsidP="00B47F06">
      <w:pPr>
        <w:pStyle w:val="ListParagraph"/>
        <w:numPr>
          <w:ilvl w:val="0"/>
          <w:numId w:val="19"/>
        </w:numPr>
        <w:spacing w:after="0"/>
        <w:rPr>
          <w:rStyle w:val="Hyperlink"/>
          <w:rFonts w:ascii="Arial" w:hAnsi="Arial" w:cs="Arial"/>
        </w:rPr>
      </w:pPr>
      <w:r w:rsidRPr="006D2C60">
        <w:rPr>
          <w:rFonts w:ascii="Arial" w:hAnsi="Arial" w:cs="Arial"/>
        </w:rPr>
        <w:fldChar w:fldCharType="begin"/>
      </w:r>
      <w:r w:rsidRPr="006D2C60">
        <w:rPr>
          <w:rFonts w:ascii="Arial" w:hAnsi="Arial" w:cs="Arial"/>
        </w:rPr>
        <w:instrText xml:space="preserve"> HYPERLINK "https://www.brighton.ac.uk/about-us/contact-us/academic-departments/index.aspx" \o "Academic departments" </w:instrText>
      </w:r>
      <w:r w:rsidRPr="006D2C60">
        <w:rPr>
          <w:rFonts w:ascii="Arial" w:hAnsi="Arial" w:cs="Arial"/>
        </w:rPr>
      </w:r>
      <w:r w:rsidRPr="006D2C60">
        <w:rPr>
          <w:rFonts w:ascii="Arial" w:hAnsi="Arial" w:cs="Arial"/>
        </w:rPr>
        <w:fldChar w:fldCharType="separate"/>
      </w:r>
      <w:r w:rsidRPr="006D2C60">
        <w:rPr>
          <w:rStyle w:val="Hyperlink"/>
          <w:rFonts w:ascii="Arial" w:hAnsi="Arial" w:cs="Arial"/>
        </w:rPr>
        <w:t xml:space="preserve">Academic departments (schools and colleges) </w:t>
      </w:r>
    </w:p>
    <w:p w14:paraId="5289DD84" w14:textId="77777777" w:rsidR="00100224" w:rsidRPr="006D2C60" w:rsidRDefault="00E94B48" w:rsidP="00B47F06">
      <w:pPr>
        <w:pStyle w:val="ListParagraph"/>
        <w:numPr>
          <w:ilvl w:val="0"/>
          <w:numId w:val="19"/>
        </w:numPr>
        <w:spacing w:after="0"/>
        <w:rPr>
          <w:rStyle w:val="Hyperlink"/>
          <w:rFonts w:ascii="Arial" w:hAnsi="Arial" w:cs="Arial"/>
        </w:rPr>
      </w:pPr>
      <w:r w:rsidRPr="006D2C60">
        <w:rPr>
          <w:rFonts w:ascii="Arial" w:hAnsi="Arial" w:cs="Arial"/>
        </w:rPr>
        <w:fldChar w:fldCharType="end"/>
      </w:r>
      <w:r w:rsidR="0045301D" w:rsidRPr="006D2C60">
        <w:rPr>
          <w:rFonts w:ascii="Arial" w:hAnsi="Arial" w:cs="Arial"/>
        </w:rPr>
        <w:fldChar w:fldCharType="begin"/>
      </w:r>
      <w:r w:rsidR="0045301D" w:rsidRPr="006D2C60">
        <w:rPr>
          <w:rFonts w:ascii="Arial" w:hAnsi="Arial" w:cs="Arial"/>
        </w:rPr>
        <w:instrText xml:space="preserve"> HYPERLINK "https://www.brighton.ac.uk/about-us/search-results.aspx?search_keywords=Research" \o "Research at the university" </w:instrText>
      </w:r>
      <w:r w:rsidR="0045301D" w:rsidRPr="006D2C60">
        <w:rPr>
          <w:rFonts w:ascii="Arial" w:hAnsi="Arial" w:cs="Arial"/>
        </w:rPr>
      </w:r>
      <w:r w:rsidR="0045301D" w:rsidRPr="006D2C60">
        <w:rPr>
          <w:rFonts w:ascii="Arial" w:hAnsi="Arial" w:cs="Arial"/>
        </w:rPr>
        <w:fldChar w:fldCharType="separate"/>
      </w:r>
      <w:r w:rsidR="00100224" w:rsidRPr="006D2C60">
        <w:rPr>
          <w:rStyle w:val="Hyperlink"/>
          <w:rFonts w:ascii="Arial" w:hAnsi="Arial" w:cs="Arial"/>
        </w:rPr>
        <w:t xml:space="preserve">Research at the university </w:t>
      </w:r>
    </w:p>
    <w:p w14:paraId="0E03FE47" w14:textId="77777777" w:rsidR="00100224" w:rsidRPr="006D2C60" w:rsidRDefault="0045301D" w:rsidP="00B47F06">
      <w:pPr>
        <w:pStyle w:val="ListParagraph"/>
        <w:numPr>
          <w:ilvl w:val="0"/>
          <w:numId w:val="19"/>
        </w:numPr>
        <w:spacing w:after="0"/>
        <w:rPr>
          <w:rStyle w:val="Hyperlink"/>
          <w:rFonts w:ascii="Arial" w:hAnsi="Arial" w:cs="Arial"/>
        </w:rPr>
      </w:pPr>
      <w:r w:rsidRPr="006D2C60">
        <w:rPr>
          <w:rFonts w:ascii="Arial" w:hAnsi="Arial" w:cs="Arial"/>
        </w:rPr>
        <w:fldChar w:fldCharType="end"/>
      </w:r>
      <w:r w:rsidRPr="006D2C60">
        <w:rPr>
          <w:rFonts w:ascii="Arial" w:hAnsi="Arial" w:cs="Arial"/>
        </w:rPr>
        <w:fldChar w:fldCharType="begin"/>
      </w:r>
      <w:r w:rsidRPr="006D2C60">
        <w:rPr>
          <w:rFonts w:ascii="Arial" w:hAnsi="Arial" w:cs="Arial"/>
        </w:rPr>
        <w:instrText xml:space="preserve"> HYPERLINK "https://www.brighton.ac.uk/about-us/contact-us/professional-services-departments/index.aspx" \o "Administrative and support departments" </w:instrText>
      </w:r>
      <w:r w:rsidRPr="006D2C60">
        <w:rPr>
          <w:rFonts w:ascii="Arial" w:hAnsi="Arial" w:cs="Arial"/>
        </w:rPr>
      </w:r>
      <w:r w:rsidRPr="006D2C60">
        <w:rPr>
          <w:rFonts w:ascii="Arial" w:hAnsi="Arial" w:cs="Arial"/>
        </w:rPr>
        <w:fldChar w:fldCharType="separate"/>
      </w:r>
      <w:r w:rsidR="00100224" w:rsidRPr="006D2C60">
        <w:rPr>
          <w:rStyle w:val="Hyperlink"/>
          <w:rFonts w:ascii="Arial" w:hAnsi="Arial" w:cs="Arial"/>
        </w:rPr>
        <w:t xml:space="preserve">Administrative and support departments </w:t>
      </w:r>
    </w:p>
    <w:p w14:paraId="4A3E9DCB" w14:textId="4709C6D7" w:rsidR="000D48AF" w:rsidRPr="006D2C60" w:rsidRDefault="0045301D" w:rsidP="00B47F06">
      <w:pPr>
        <w:pStyle w:val="ListParagraph"/>
        <w:numPr>
          <w:ilvl w:val="0"/>
          <w:numId w:val="19"/>
        </w:numPr>
        <w:spacing w:after="0"/>
        <w:rPr>
          <w:rFonts w:ascii="Arial" w:hAnsi="Arial" w:cs="Arial"/>
        </w:rPr>
      </w:pPr>
      <w:r w:rsidRPr="006D2C60">
        <w:rPr>
          <w:rFonts w:ascii="Arial" w:hAnsi="Arial" w:cs="Arial"/>
        </w:rPr>
        <w:fldChar w:fldCharType="end"/>
      </w:r>
      <w:r w:rsidR="000D48AF" w:rsidRPr="006D2C60">
        <w:rPr>
          <w:rFonts w:ascii="Arial" w:hAnsi="Arial" w:cs="Arial"/>
        </w:rPr>
        <w:t xml:space="preserve">University’s </w:t>
      </w:r>
      <w:hyperlink r:id="rId14" w:history="1">
        <w:r w:rsidR="000D48AF" w:rsidRPr="006D2C60">
          <w:rPr>
            <w:rStyle w:val="Hyperlink"/>
            <w:rFonts w:ascii="Arial" w:hAnsi="Arial" w:cs="Arial"/>
          </w:rPr>
          <w:t>201</w:t>
        </w:r>
        <w:r w:rsidR="00B77000">
          <w:rPr>
            <w:rStyle w:val="Hyperlink"/>
            <w:rFonts w:ascii="Arial" w:hAnsi="Arial" w:cs="Arial"/>
          </w:rPr>
          <w:t>9</w:t>
        </w:r>
        <w:r w:rsidR="000D48AF" w:rsidRPr="006D2C60">
          <w:rPr>
            <w:rStyle w:val="Hyperlink"/>
            <w:rFonts w:ascii="Arial" w:hAnsi="Arial" w:cs="Arial"/>
          </w:rPr>
          <w:t xml:space="preserve"> - 202</w:t>
        </w:r>
        <w:r w:rsidR="00B77000">
          <w:rPr>
            <w:rStyle w:val="Hyperlink"/>
            <w:rFonts w:ascii="Arial" w:hAnsi="Arial" w:cs="Arial"/>
          </w:rPr>
          <w:t>5</w:t>
        </w:r>
        <w:r w:rsidR="000D48AF" w:rsidRPr="006D2C60">
          <w:rPr>
            <w:rStyle w:val="Hyperlink"/>
            <w:rFonts w:ascii="Arial" w:hAnsi="Arial" w:cs="Arial"/>
          </w:rPr>
          <w:t xml:space="preserve"> Strategy</w:t>
        </w:r>
      </w:hyperlink>
      <w:r w:rsidR="000D48AF" w:rsidRPr="006D2C60">
        <w:rPr>
          <w:rFonts w:ascii="Arial" w:hAnsi="Arial" w:cs="Arial"/>
        </w:rPr>
        <w:t xml:space="preserve"> </w:t>
      </w:r>
    </w:p>
    <w:p w14:paraId="5F3850D5" w14:textId="77777777" w:rsidR="00100224" w:rsidRPr="006D2C60" w:rsidRDefault="00100224" w:rsidP="00B47F06">
      <w:pPr>
        <w:spacing w:after="0"/>
      </w:pPr>
    </w:p>
    <w:p w14:paraId="5505E8FC" w14:textId="77777777" w:rsidR="006D2C60" w:rsidRPr="004A3655" w:rsidRDefault="006D2C60" w:rsidP="00B47F06">
      <w:pPr>
        <w:spacing w:after="0"/>
        <w:rPr>
          <w:rFonts w:ascii="Arial" w:hAnsi="Arial" w:cs="Arial"/>
        </w:rPr>
      </w:pPr>
      <w:r w:rsidRPr="00100224">
        <w:rPr>
          <w:rFonts w:ascii="Arial" w:hAnsi="Arial" w:cs="Arial"/>
        </w:rPr>
        <w:lastRenderedPageBreak/>
        <w:t xml:space="preserve">The University has an attractive range of benefits and you can find more information </w:t>
      </w:r>
      <w:r>
        <w:rPr>
          <w:rFonts w:ascii="Arial" w:hAnsi="Arial" w:cs="Arial"/>
        </w:rPr>
        <w:t>in</w:t>
      </w:r>
      <w:r w:rsidRPr="004A3655">
        <w:rPr>
          <w:rFonts w:ascii="Arial" w:hAnsi="Arial" w:cs="Arial"/>
        </w:rPr>
        <w:t xml:space="preserve"> the </w:t>
      </w:r>
      <w:hyperlink r:id="rId15" w:history="1">
        <w:r w:rsidRPr="004A3655">
          <w:rPr>
            <w:rStyle w:val="Hyperlink"/>
            <w:rFonts w:ascii="Arial" w:hAnsi="Arial" w:cs="Arial"/>
          </w:rPr>
          <w:t>Working here</w:t>
        </w:r>
      </w:hyperlink>
      <w:r w:rsidRPr="004A3655">
        <w:rPr>
          <w:rFonts w:ascii="Arial" w:hAnsi="Arial" w:cs="Arial"/>
        </w:rPr>
        <w:t xml:space="preserve"> section of our website </w:t>
      </w:r>
      <w:r>
        <w:rPr>
          <w:rFonts w:ascii="Arial" w:hAnsi="Arial" w:cs="Arial"/>
        </w:rPr>
        <w:t xml:space="preserve">which </w:t>
      </w:r>
      <w:r w:rsidRPr="004A3655">
        <w:rPr>
          <w:rFonts w:ascii="Arial" w:hAnsi="Arial" w:cs="Arial"/>
        </w:rPr>
        <w:t xml:space="preserve">includes information on </w:t>
      </w:r>
      <w:hyperlink r:id="rId16" w:history="1">
        <w:r w:rsidRPr="004A3655">
          <w:rPr>
            <w:rStyle w:val="Hyperlink"/>
            <w:rFonts w:ascii="Arial" w:hAnsi="Arial" w:cs="Arial"/>
          </w:rPr>
          <w:t>Equality, diversity and inclusion</w:t>
        </w:r>
      </w:hyperlink>
      <w:r w:rsidRPr="004A3655">
        <w:rPr>
          <w:rFonts w:ascii="Arial" w:hAnsi="Arial" w:cs="Arial"/>
        </w:rPr>
        <w:t xml:space="preserve"> and </w:t>
      </w:r>
      <w:hyperlink r:id="rId17" w:history="1">
        <w:r w:rsidRPr="004A3655">
          <w:rPr>
            <w:rStyle w:val="Hyperlink"/>
            <w:rFonts w:ascii="Arial" w:hAnsi="Arial" w:cs="Arial"/>
          </w:rPr>
          <w:t>Benefits and facilities</w:t>
        </w:r>
      </w:hyperlink>
      <w:r w:rsidRPr="004A3655">
        <w:rPr>
          <w:rFonts w:ascii="Arial" w:hAnsi="Arial" w:cs="Arial"/>
        </w:rPr>
        <w:t>.</w:t>
      </w:r>
    </w:p>
    <w:p w14:paraId="224171C3" w14:textId="43B60E25" w:rsidR="006D2C60" w:rsidRDefault="006D2C60" w:rsidP="00B47F06">
      <w:pPr>
        <w:spacing w:after="0"/>
        <w:rPr>
          <w:rFonts w:ascii="Arial" w:hAnsi="Arial" w:cs="Arial"/>
        </w:rPr>
      </w:pPr>
    </w:p>
    <w:p w14:paraId="31AC1814" w14:textId="77777777" w:rsidR="006D2C60" w:rsidRDefault="006D2C60" w:rsidP="00B47F06">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32247A8D" w14:textId="77777777" w:rsidR="006D2C60" w:rsidRDefault="006D2C60" w:rsidP="00B47F06">
      <w:pPr>
        <w:widowControl w:val="0"/>
        <w:tabs>
          <w:tab w:val="left" w:pos="2736"/>
        </w:tabs>
        <w:spacing w:after="0"/>
        <w:rPr>
          <w:rFonts w:ascii="Arial" w:hAnsi="Arial" w:cs="Arial"/>
        </w:rPr>
      </w:pPr>
      <w:r w:rsidRPr="178135A4">
        <w:rPr>
          <w:rFonts w:ascii="Arial" w:hAnsi="Arial" w:cs="Arial"/>
        </w:rPr>
        <w:t xml:space="preserve">The University of Brighton welcomes job sharers. Job sharing is a way of working where two people share one full-time job, dividing the work, responsibilities, pay, </w:t>
      </w:r>
      <w:proofErr w:type="gramStart"/>
      <w:r w:rsidRPr="178135A4">
        <w:rPr>
          <w:rFonts w:ascii="Arial" w:hAnsi="Arial" w:cs="Arial"/>
        </w:rPr>
        <w:t>holidays</w:t>
      </w:r>
      <w:proofErr w:type="gramEnd"/>
      <w:r w:rsidRPr="178135A4">
        <w:rPr>
          <w:rFonts w:ascii="Arial" w:hAnsi="Arial" w:cs="Arial"/>
        </w:rPr>
        <w:t xml:space="preserve">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8">
        <w:r w:rsidRPr="178135A4">
          <w:rPr>
            <w:rStyle w:val="Hyperlink"/>
            <w:rFonts w:ascii="Arial" w:hAnsi="Arial" w:cs="Arial"/>
          </w:rPr>
          <w:t>Benefits and facilities</w:t>
        </w:r>
      </w:hyperlink>
      <w:r w:rsidRPr="178135A4">
        <w:rPr>
          <w:rFonts w:ascii="Arial" w:hAnsi="Arial" w:cs="Arial"/>
        </w:rPr>
        <w:t>.</w:t>
      </w:r>
    </w:p>
    <w:p w14:paraId="7EF591FB" w14:textId="77777777" w:rsidR="001324EC" w:rsidRDefault="001324EC" w:rsidP="00B47F06">
      <w:pPr>
        <w:widowControl w:val="0"/>
        <w:spacing w:after="0" w:line="240" w:lineRule="atLeast"/>
        <w:rPr>
          <w:rFonts w:ascii="Arial" w:hAnsi="Arial" w:cs="Arial"/>
        </w:rPr>
      </w:pPr>
    </w:p>
    <w:p w14:paraId="10A4B9C9" w14:textId="77777777" w:rsidR="00E94B48" w:rsidRPr="006D2C60" w:rsidRDefault="00E94B48" w:rsidP="00B47F06">
      <w:pPr>
        <w:widowControl w:val="0"/>
        <w:spacing w:line="280" w:lineRule="atLeast"/>
        <w:rPr>
          <w:rFonts w:ascii="Arial" w:hAnsi="Arial" w:cs="Arial"/>
        </w:rPr>
      </w:pPr>
    </w:p>
    <w:p w14:paraId="79C84661" w14:textId="78C374F4" w:rsidR="00E22E98" w:rsidRPr="0035277F" w:rsidRDefault="00E22E98" w:rsidP="00B47F06">
      <w:pPr>
        <w:rPr>
          <w:rFonts w:ascii="Arial" w:hAnsi="Arial" w:cs="Arial"/>
        </w:rPr>
      </w:pPr>
    </w:p>
    <w:sectPr w:rsidR="00E22E98" w:rsidRPr="0035277F" w:rsidSect="00A61ED8">
      <w:headerReference w:type="default" r:id="rId1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5478" w14:textId="77777777" w:rsidR="0041738E" w:rsidRDefault="0041738E" w:rsidP="000742F4">
      <w:pPr>
        <w:spacing w:after="0" w:line="240" w:lineRule="auto"/>
      </w:pPr>
      <w:r>
        <w:separator/>
      </w:r>
    </w:p>
  </w:endnote>
  <w:endnote w:type="continuationSeparator" w:id="0">
    <w:p w14:paraId="5B986776" w14:textId="77777777" w:rsidR="0041738E" w:rsidRDefault="0041738E" w:rsidP="000742F4">
      <w:pPr>
        <w:spacing w:after="0" w:line="240" w:lineRule="auto"/>
      </w:pPr>
      <w:r>
        <w:continuationSeparator/>
      </w:r>
    </w:p>
  </w:endnote>
  <w:endnote w:type="continuationNotice" w:id="1">
    <w:p w14:paraId="446860D5" w14:textId="77777777" w:rsidR="0041738E" w:rsidRDefault="00417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5775" w14:textId="77777777" w:rsidR="0041738E" w:rsidRDefault="0041738E" w:rsidP="000742F4">
      <w:pPr>
        <w:spacing w:after="0" w:line="240" w:lineRule="auto"/>
      </w:pPr>
      <w:r>
        <w:separator/>
      </w:r>
    </w:p>
  </w:footnote>
  <w:footnote w:type="continuationSeparator" w:id="0">
    <w:p w14:paraId="799E9083" w14:textId="77777777" w:rsidR="0041738E" w:rsidRDefault="0041738E" w:rsidP="000742F4">
      <w:pPr>
        <w:spacing w:after="0" w:line="240" w:lineRule="auto"/>
      </w:pPr>
      <w:r>
        <w:continuationSeparator/>
      </w:r>
    </w:p>
  </w:footnote>
  <w:footnote w:type="continuationNotice" w:id="1">
    <w:p w14:paraId="4D64375A" w14:textId="77777777" w:rsidR="0041738E" w:rsidRDefault="00417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373C" w14:textId="77777777" w:rsidR="002B40C8" w:rsidRDefault="002B40C8">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762D6"/>
    <w:multiLevelType w:val="multilevel"/>
    <w:tmpl w:val="0232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25F5E4F"/>
    <w:multiLevelType w:val="hybridMultilevel"/>
    <w:tmpl w:val="92F8BE7E"/>
    <w:lvl w:ilvl="0" w:tplc="BC520EDC">
      <w:numFmt w:val="bullet"/>
      <w:lvlText w:val="•"/>
      <w:lvlJc w:val="left"/>
      <w:pPr>
        <w:ind w:left="2486"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439F"/>
    <w:multiLevelType w:val="multilevel"/>
    <w:tmpl w:val="B75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E7A6A"/>
    <w:multiLevelType w:val="multilevel"/>
    <w:tmpl w:val="2FE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524134">
    <w:abstractNumId w:val="21"/>
  </w:num>
  <w:num w:numId="2" w16cid:durableId="1886332124">
    <w:abstractNumId w:val="22"/>
  </w:num>
  <w:num w:numId="3" w16cid:durableId="1279532327">
    <w:abstractNumId w:val="19"/>
  </w:num>
  <w:num w:numId="4" w16cid:durableId="1016078005">
    <w:abstractNumId w:val="20"/>
  </w:num>
  <w:num w:numId="5" w16cid:durableId="2136630948">
    <w:abstractNumId w:val="13"/>
  </w:num>
  <w:num w:numId="6" w16cid:durableId="68962497">
    <w:abstractNumId w:val="6"/>
  </w:num>
  <w:num w:numId="7" w16cid:durableId="1298490496">
    <w:abstractNumId w:val="8"/>
  </w:num>
  <w:num w:numId="8" w16cid:durableId="1799638664">
    <w:abstractNumId w:val="7"/>
  </w:num>
  <w:num w:numId="9" w16cid:durableId="1370951144">
    <w:abstractNumId w:val="16"/>
  </w:num>
  <w:num w:numId="10" w16cid:durableId="400450851">
    <w:abstractNumId w:val="3"/>
  </w:num>
  <w:num w:numId="11" w16cid:durableId="1863862430">
    <w:abstractNumId w:val="4"/>
  </w:num>
  <w:num w:numId="12" w16cid:durableId="1218399247">
    <w:abstractNumId w:val="10"/>
  </w:num>
  <w:num w:numId="13" w16cid:durableId="1451510359">
    <w:abstractNumId w:val="17"/>
  </w:num>
  <w:num w:numId="14" w16cid:durableId="705250955">
    <w:abstractNumId w:val="23"/>
  </w:num>
  <w:num w:numId="15" w16cid:durableId="416558436">
    <w:abstractNumId w:val="9"/>
  </w:num>
  <w:num w:numId="16" w16cid:durableId="113135154">
    <w:abstractNumId w:val="18"/>
  </w:num>
  <w:num w:numId="17" w16cid:durableId="143477575">
    <w:abstractNumId w:val="11"/>
  </w:num>
  <w:num w:numId="18" w16cid:durableId="1136025961">
    <w:abstractNumId w:val="14"/>
  </w:num>
  <w:num w:numId="19" w16cid:durableId="585923334">
    <w:abstractNumId w:val="2"/>
  </w:num>
  <w:num w:numId="20" w16cid:durableId="1954709128">
    <w:abstractNumId w:val="5"/>
  </w:num>
  <w:num w:numId="21" w16cid:durableId="1557545648">
    <w:abstractNumId w:val="4"/>
  </w:num>
  <w:num w:numId="22" w16cid:durableId="1075325129">
    <w:abstractNumId w:val="0"/>
  </w:num>
  <w:num w:numId="23" w16cid:durableId="1419785173">
    <w:abstractNumId w:val="12"/>
  </w:num>
  <w:num w:numId="24" w16cid:durableId="1766269550">
    <w:abstractNumId w:val="1"/>
  </w:num>
  <w:num w:numId="25" w16cid:durableId="833448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163DB"/>
    <w:rsid w:val="00017BF6"/>
    <w:rsid w:val="00034A27"/>
    <w:rsid w:val="0004514C"/>
    <w:rsid w:val="0004743D"/>
    <w:rsid w:val="0005601E"/>
    <w:rsid w:val="000568B0"/>
    <w:rsid w:val="00061EA8"/>
    <w:rsid w:val="000634FC"/>
    <w:rsid w:val="000742F4"/>
    <w:rsid w:val="00094EE8"/>
    <w:rsid w:val="000D48AF"/>
    <w:rsid w:val="00100224"/>
    <w:rsid w:val="001214C1"/>
    <w:rsid w:val="00122BF7"/>
    <w:rsid w:val="001324EC"/>
    <w:rsid w:val="001456D0"/>
    <w:rsid w:val="001769C2"/>
    <w:rsid w:val="00177727"/>
    <w:rsid w:val="00193092"/>
    <w:rsid w:val="001D2E0C"/>
    <w:rsid w:val="001E2E6E"/>
    <w:rsid w:val="002409F7"/>
    <w:rsid w:val="00245D4F"/>
    <w:rsid w:val="00247D67"/>
    <w:rsid w:val="00271B08"/>
    <w:rsid w:val="002730F7"/>
    <w:rsid w:val="00294B38"/>
    <w:rsid w:val="002B40C8"/>
    <w:rsid w:val="002C7449"/>
    <w:rsid w:val="002D6E6C"/>
    <w:rsid w:val="002E1C4A"/>
    <w:rsid w:val="002E5D71"/>
    <w:rsid w:val="002F2D9A"/>
    <w:rsid w:val="002F52FC"/>
    <w:rsid w:val="0030586C"/>
    <w:rsid w:val="00316AE5"/>
    <w:rsid w:val="003408A9"/>
    <w:rsid w:val="00341A67"/>
    <w:rsid w:val="00344BF4"/>
    <w:rsid w:val="00350424"/>
    <w:rsid w:val="0035277F"/>
    <w:rsid w:val="003648EB"/>
    <w:rsid w:val="003675F6"/>
    <w:rsid w:val="00387FE3"/>
    <w:rsid w:val="00390050"/>
    <w:rsid w:val="003A6FCD"/>
    <w:rsid w:val="003B1D54"/>
    <w:rsid w:val="003B4CC2"/>
    <w:rsid w:val="003D0706"/>
    <w:rsid w:val="003E1BDE"/>
    <w:rsid w:val="003E59C1"/>
    <w:rsid w:val="003F08D0"/>
    <w:rsid w:val="003F2A52"/>
    <w:rsid w:val="003F6EF0"/>
    <w:rsid w:val="00403046"/>
    <w:rsid w:val="0041738E"/>
    <w:rsid w:val="004276CF"/>
    <w:rsid w:val="004376F7"/>
    <w:rsid w:val="004400D3"/>
    <w:rsid w:val="00444DD1"/>
    <w:rsid w:val="0045301D"/>
    <w:rsid w:val="00480515"/>
    <w:rsid w:val="004910CC"/>
    <w:rsid w:val="004A1203"/>
    <w:rsid w:val="004A3417"/>
    <w:rsid w:val="004A5633"/>
    <w:rsid w:val="004A5F79"/>
    <w:rsid w:val="004C702A"/>
    <w:rsid w:val="004D6D2A"/>
    <w:rsid w:val="004E400D"/>
    <w:rsid w:val="00504521"/>
    <w:rsid w:val="0052355D"/>
    <w:rsid w:val="0054409E"/>
    <w:rsid w:val="00546618"/>
    <w:rsid w:val="0056452F"/>
    <w:rsid w:val="0056527D"/>
    <w:rsid w:val="00587685"/>
    <w:rsid w:val="005946CE"/>
    <w:rsid w:val="005A2304"/>
    <w:rsid w:val="005A27CE"/>
    <w:rsid w:val="005A3492"/>
    <w:rsid w:val="005C1C9E"/>
    <w:rsid w:val="005C40B4"/>
    <w:rsid w:val="005F7418"/>
    <w:rsid w:val="00623C07"/>
    <w:rsid w:val="006259AC"/>
    <w:rsid w:val="006372DE"/>
    <w:rsid w:val="00664507"/>
    <w:rsid w:val="00674382"/>
    <w:rsid w:val="006A02C4"/>
    <w:rsid w:val="006A565C"/>
    <w:rsid w:val="006C19B1"/>
    <w:rsid w:val="006C19CB"/>
    <w:rsid w:val="006C6F43"/>
    <w:rsid w:val="006D2C60"/>
    <w:rsid w:val="006F7241"/>
    <w:rsid w:val="00707C7F"/>
    <w:rsid w:val="00724E96"/>
    <w:rsid w:val="00725041"/>
    <w:rsid w:val="00733293"/>
    <w:rsid w:val="007370F5"/>
    <w:rsid w:val="00746DA0"/>
    <w:rsid w:val="007A55F2"/>
    <w:rsid w:val="007C3EDA"/>
    <w:rsid w:val="007E2E56"/>
    <w:rsid w:val="007E37BC"/>
    <w:rsid w:val="007E7B8E"/>
    <w:rsid w:val="008016F9"/>
    <w:rsid w:val="00804233"/>
    <w:rsid w:val="00804D91"/>
    <w:rsid w:val="008433D8"/>
    <w:rsid w:val="008453DD"/>
    <w:rsid w:val="00850CE6"/>
    <w:rsid w:val="00864D3E"/>
    <w:rsid w:val="00873AF2"/>
    <w:rsid w:val="00891260"/>
    <w:rsid w:val="008C00CE"/>
    <w:rsid w:val="008C39D6"/>
    <w:rsid w:val="008D6136"/>
    <w:rsid w:val="008F25E6"/>
    <w:rsid w:val="00910B42"/>
    <w:rsid w:val="00922E48"/>
    <w:rsid w:val="00936854"/>
    <w:rsid w:val="009835CA"/>
    <w:rsid w:val="009B3BD2"/>
    <w:rsid w:val="009C0610"/>
    <w:rsid w:val="009D70D5"/>
    <w:rsid w:val="009E4305"/>
    <w:rsid w:val="00A36F20"/>
    <w:rsid w:val="00A444AF"/>
    <w:rsid w:val="00A603D1"/>
    <w:rsid w:val="00A61ED8"/>
    <w:rsid w:val="00A6540A"/>
    <w:rsid w:val="00A87122"/>
    <w:rsid w:val="00A90952"/>
    <w:rsid w:val="00A91F0E"/>
    <w:rsid w:val="00A965A8"/>
    <w:rsid w:val="00AB0412"/>
    <w:rsid w:val="00AB399E"/>
    <w:rsid w:val="00AB523C"/>
    <w:rsid w:val="00AC0E69"/>
    <w:rsid w:val="00AD53F9"/>
    <w:rsid w:val="00AD7D8B"/>
    <w:rsid w:val="00AF0D3F"/>
    <w:rsid w:val="00AF4520"/>
    <w:rsid w:val="00AF702D"/>
    <w:rsid w:val="00B11009"/>
    <w:rsid w:val="00B110A8"/>
    <w:rsid w:val="00B17987"/>
    <w:rsid w:val="00B30E4E"/>
    <w:rsid w:val="00B47F06"/>
    <w:rsid w:val="00B755A4"/>
    <w:rsid w:val="00B77000"/>
    <w:rsid w:val="00BA5104"/>
    <w:rsid w:val="00BA5D4F"/>
    <w:rsid w:val="00BD0C87"/>
    <w:rsid w:val="00BE7AF8"/>
    <w:rsid w:val="00C04725"/>
    <w:rsid w:val="00C049DF"/>
    <w:rsid w:val="00C14D1A"/>
    <w:rsid w:val="00C2109F"/>
    <w:rsid w:val="00C2533E"/>
    <w:rsid w:val="00C51D1D"/>
    <w:rsid w:val="00C520AE"/>
    <w:rsid w:val="00C53FCA"/>
    <w:rsid w:val="00C664FF"/>
    <w:rsid w:val="00C82F11"/>
    <w:rsid w:val="00C85880"/>
    <w:rsid w:val="00C863A0"/>
    <w:rsid w:val="00CA1D3F"/>
    <w:rsid w:val="00CA1FF7"/>
    <w:rsid w:val="00CA2354"/>
    <w:rsid w:val="00CA56D7"/>
    <w:rsid w:val="00CA6B22"/>
    <w:rsid w:val="00CB5868"/>
    <w:rsid w:val="00CC475C"/>
    <w:rsid w:val="00CE15D8"/>
    <w:rsid w:val="00CF1C1D"/>
    <w:rsid w:val="00D1493E"/>
    <w:rsid w:val="00D400C4"/>
    <w:rsid w:val="00D4714D"/>
    <w:rsid w:val="00D51586"/>
    <w:rsid w:val="00DA676C"/>
    <w:rsid w:val="00DB2479"/>
    <w:rsid w:val="00DB5F14"/>
    <w:rsid w:val="00DE5A16"/>
    <w:rsid w:val="00E04CAD"/>
    <w:rsid w:val="00E16E1D"/>
    <w:rsid w:val="00E22E98"/>
    <w:rsid w:val="00E37B44"/>
    <w:rsid w:val="00E5484F"/>
    <w:rsid w:val="00E573A5"/>
    <w:rsid w:val="00E611FB"/>
    <w:rsid w:val="00E63F90"/>
    <w:rsid w:val="00E73CF9"/>
    <w:rsid w:val="00E828D4"/>
    <w:rsid w:val="00E835B5"/>
    <w:rsid w:val="00E94B48"/>
    <w:rsid w:val="00EB0C90"/>
    <w:rsid w:val="00EB148D"/>
    <w:rsid w:val="00EB4565"/>
    <w:rsid w:val="00EB4DF7"/>
    <w:rsid w:val="00EC6878"/>
    <w:rsid w:val="00EE46CE"/>
    <w:rsid w:val="00EF164E"/>
    <w:rsid w:val="00F03600"/>
    <w:rsid w:val="00F13866"/>
    <w:rsid w:val="00F16465"/>
    <w:rsid w:val="00F24227"/>
    <w:rsid w:val="00F2755E"/>
    <w:rsid w:val="00F477BE"/>
    <w:rsid w:val="00F56F58"/>
    <w:rsid w:val="00F7483F"/>
    <w:rsid w:val="00F867C8"/>
    <w:rsid w:val="00FB1CB1"/>
    <w:rsid w:val="00FC5152"/>
    <w:rsid w:val="00FE1D2B"/>
    <w:rsid w:val="00FE4E62"/>
    <w:rsid w:val="00FE63C5"/>
    <w:rsid w:val="00FE7878"/>
    <w:rsid w:val="0BB9B0C7"/>
    <w:rsid w:val="178135A4"/>
    <w:rsid w:val="1BC5F546"/>
    <w:rsid w:val="2251ED62"/>
    <w:rsid w:val="234A722D"/>
    <w:rsid w:val="26D4CD67"/>
    <w:rsid w:val="28372B0C"/>
    <w:rsid w:val="2EA07207"/>
    <w:rsid w:val="31A8F0C8"/>
    <w:rsid w:val="3BFD682E"/>
    <w:rsid w:val="3C3EFA42"/>
    <w:rsid w:val="3CAD5B1F"/>
    <w:rsid w:val="3FD18A16"/>
    <w:rsid w:val="418BCCBA"/>
    <w:rsid w:val="42500912"/>
    <w:rsid w:val="43F7FF94"/>
    <w:rsid w:val="470F38D1"/>
    <w:rsid w:val="4A2BEF6E"/>
    <w:rsid w:val="5E98E58D"/>
    <w:rsid w:val="7114EFD3"/>
    <w:rsid w:val="72B0C034"/>
    <w:rsid w:val="7730981B"/>
    <w:rsid w:val="7C9BDF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66D5D"/>
  <w15:docId w15:val="{CC4CD6D3-6073-44C5-947A-4D205DAF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paragraph" w:customStyle="1" w:styleId="paragraph">
    <w:name w:val="paragraph"/>
    <w:basedOn w:val="Normal"/>
    <w:rsid w:val="00C14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4D1A"/>
  </w:style>
  <w:style w:type="character" w:customStyle="1" w:styleId="eop">
    <w:name w:val="eop"/>
    <w:basedOn w:val="DefaultParagraphFont"/>
    <w:rsid w:val="00C14D1A"/>
  </w:style>
  <w:style w:type="character" w:styleId="UnresolvedMention">
    <w:name w:val="Unresolved Mention"/>
    <w:basedOn w:val="DefaultParagraphFont"/>
    <w:uiPriority w:val="99"/>
    <w:semiHidden/>
    <w:unhideWhenUsed/>
    <w:rsid w:val="004E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1369">
      <w:bodyDiv w:val="1"/>
      <w:marLeft w:val="0"/>
      <w:marRight w:val="0"/>
      <w:marTop w:val="0"/>
      <w:marBottom w:val="0"/>
      <w:divBdr>
        <w:top w:val="none" w:sz="0" w:space="0" w:color="auto"/>
        <w:left w:val="none" w:sz="0" w:space="0" w:color="auto"/>
        <w:bottom w:val="none" w:sz="0" w:space="0" w:color="auto"/>
        <w:right w:val="none" w:sz="0" w:space="0" w:color="auto"/>
      </w:divBdr>
    </w:div>
    <w:div w:id="361059586">
      <w:bodyDiv w:val="1"/>
      <w:marLeft w:val="0"/>
      <w:marRight w:val="0"/>
      <w:marTop w:val="0"/>
      <w:marBottom w:val="0"/>
      <w:divBdr>
        <w:top w:val="none" w:sz="0" w:space="0" w:color="auto"/>
        <w:left w:val="none" w:sz="0" w:space="0" w:color="auto"/>
        <w:bottom w:val="none" w:sz="0" w:space="0" w:color="auto"/>
        <w:right w:val="none" w:sz="0" w:space="0" w:color="auto"/>
      </w:divBdr>
    </w:div>
    <w:div w:id="562956256">
      <w:bodyDiv w:val="1"/>
      <w:marLeft w:val="0"/>
      <w:marRight w:val="0"/>
      <w:marTop w:val="0"/>
      <w:marBottom w:val="0"/>
      <w:divBdr>
        <w:top w:val="none" w:sz="0" w:space="0" w:color="auto"/>
        <w:left w:val="none" w:sz="0" w:space="0" w:color="auto"/>
        <w:bottom w:val="none" w:sz="0" w:space="0" w:color="auto"/>
        <w:right w:val="none" w:sz="0" w:space="0" w:color="auto"/>
      </w:divBdr>
      <w:divsChild>
        <w:div w:id="49616331">
          <w:marLeft w:val="0"/>
          <w:marRight w:val="0"/>
          <w:marTop w:val="0"/>
          <w:marBottom w:val="0"/>
          <w:divBdr>
            <w:top w:val="none" w:sz="0" w:space="0" w:color="auto"/>
            <w:left w:val="none" w:sz="0" w:space="0" w:color="auto"/>
            <w:bottom w:val="none" w:sz="0" w:space="0" w:color="auto"/>
            <w:right w:val="none" w:sz="0" w:space="0" w:color="auto"/>
          </w:divBdr>
        </w:div>
        <w:div w:id="725840252">
          <w:marLeft w:val="0"/>
          <w:marRight w:val="0"/>
          <w:marTop w:val="0"/>
          <w:marBottom w:val="0"/>
          <w:divBdr>
            <w:top w:val="none" w:sz="0" w:space="0" w:color="auto"/>
            <w:left w:val="none" w:sz="0" w:space="0" w:color="auto"/>
            <w:bottom w:val="none" w:sz="0" w:space="0" w:color="auto"/>
            <w:right w:val="none" w:sz="0" w:space="0" w:color="auto"/>
          </w:divBdr>
        </w:div>
        <w:div w:id="1324967103">
          <w:marLeft w:val="0"/>
          <w:marRight w:val="0"/>
          <w:marTop w:val="0"/>
          <w:marBottom w:val="0"/>
          <w:divBdr>
            <w:top w:val="none" w:sz="0" w:space="0" w:color="auto"/>
            <w:left w:val="none" w:sz="0" w:space="0" w:color="auto"/>
            <w:bottom w:val="none" w:sz="0" w:space="0" w:color="auto"/>
            <w:right w:val="none" w:sz="0" w:space="0" w:color="auto"/>
          </w:divBdr>
        </w:div>
        <w:div w:id="2065373479">
          <w:marLeft w:val="0"/>
          <w:marRight w:val="0"/>
          <w:marTop w:val="0"/>
          <w:marBottom w:val="0"/>
          <w:divBdr>
            <w:top w:val="none" w:sz="0" w:space="0" w:color="auto"/>
            <w:left w:val="none" w:sz="0" w:space="0" w:color="auto"/>
            <w:bottom w:val="none" w:sz="0" w:space="0" w:color="auto"/>
            <w:right w:val="none" w:sz="0" w:space="0" w:color="auto"/>
          </w:divBdr>
        </w:div>
      </w:divsChild>
    </w:div>
    <w:div w:id="812062042">
      <w:bodyDiv w:val="1"/>
      <w:marLeft w:val="0"/>
      <w:marRight w:val="0"/>
      <w:marTop w:val="0"/>
      <w:marBottom w:val="0"/>
      <w:divBdr>
        <w:top w:val="none" w:sz="0" w:space="0" w:color="auto"/>
        <w:left w:val="none" w:sz="0" w:space="0" w:color="auto"/>
        <w:bottom w:val="none" w:sz="0" w:space="0" w:color="auto"/>
        <w:right w:val="none" w:sz="0" w:space="0" w:color="auto"/>
      </w:divBdr>
      <w:divsChild>
        <w:div w:id="292443464">
          <w:marLeft w:val="0"/>
          <w:marRight w:val="0"/>
          <w:marTop w:val="0"/>
          <w:marBottom w:val="0"/>
          <w:divBdr>
            <w:top w:val="none" w:sz="0" w:space="0" w:color="auto"/>
            <w:left w:val="none" w:sz="0" w:space="0" w:color="auto"/>
            <w:bottom w:val="none" w:sz="0" w:space="0" w:color="auto"/>
            <w:right w:val="none" w:sz="0" w:space="0" w:color="auto"/>
          </w:divBdr>
          <w:divsChild>
            <w:div w:id="779493936">
              <w:marLeft w:val="0"/>
              <w:marRight w:val="0"/>
              <w:marTop w:val="0"/>
              <w:marBottom w:val="0"/>
              <w:divBdr>
                <w:top w:val="none" w:sz="0" w:space="0" w:color="auto"/>
                <w:left w:val="none" w:sz="0" w:space="0" w:color="auto"/>
                <w:bottom w:val="none" w:sz="0" w:space="0" w:color="auto"/>
                <w:right w:val="none" w:sz="0" w:space="0" w:color="auto"/>
              </w:divBdr>
            </w:div>
            <w:div w:id="975912168">
              <w:marLeft w:val="0"/>
              <w:marRight w:val="0"/>
              <w:marTop w:val="0"/>
              <w:marBottom w:val="0"/>
              <w:divBdr>
                <w:top w:val="none" w:sz="0" w:space="0" w:color="auto"/>
                <w:left w:val="none" w:sz="0" w:space="0" w:color="auto"/>
                <w:bottom w:val="none" w:sz="0" w:space="0" w:color="auto"/>
                <w:right w:val="none" w:sz="0" w:space="0" w:color="auto"/>
              </w:divBdr>
            </w:div>
            <w:div w:id="994919410">
              <w:marLeft w:val="0"/>
              <w:marRight w:val="0"/>
              <w:marTop w:val="0"/>
              <w:marBottom w:val="0"/>
              <w:divBdr>
                <w:top w:val="none" w:sz="0" w:space="0" w:color="auto"/>
                <w:left w:val="none" w:sz="0" w:space="0" w:color="auto"/>
                <w:bottom w:val="none" w:sz="0" w:space="0" w:color="auto"/>
                <w:right w:val="none" w:sz="0" w:space="0" w:color="auto"/>
              </w:divBdr>
            </w:div>
            <w:div w:id="1409570829">
              <w:marLeft w:val="0"/>
              <w:marRight w:val="0"/>
              <w:marTop w:val="0"/>
              <w:marBottom w:val="0"/>
              <w:divBdr>
                <w:top w:val="none" w:sz="0" w:space="0" w:color="auto"/>
                <w:left w:val="none" w:sz="0" w:space="0" w:color="auto"/>
                <w:bottom w:val="none" w:sz="0" w:space="0" w:color="auto"/>
                <w:right w:val="none" w:sz="0" w:space="0" w:color="auto"/>
              </w:divBdr>
            </w:div>
          </w:divsChild>
        </w:div>
        <w:div w:id="1124545257">
          <w:marLeft w:val="0"/>
          <w:marRight w:val="0"/>
          <w:marTop w:val="0"/>
          <w:marBottom w:val="0"/>
          <w:divBdr>
            <w:top w:val="none" w:sz="0" w:space="0" w:color="auto"/>
            <w:left w:val="none" w:sz="0" w:space="0" w:color="auto"/>
            <w:bottom w:val="none" w:sz="0" w:space="0" w:color="auto"/>
            <w:right w:val="none" w:sz="0" w:space="0" w:color="auto"/>
          </w:divBdr>
          <w:divsChild>
            <w:div w:id="2086607589">
              <w:marLeft w:val="0"/>
              <w:marRight w:val="0"/>
              <w:marTop w:val="0"/>
              <w:marBottom w:val="0"/>
              <w:divBdr>
                <w:top w:val="none" w:sz="0" w:space="0" w:color="auto"/>
                <w:left w:val="none" w:sz="0" w:space="0" w:color="auto"/>
                <w:bottom w:val="none" w:sz="0" w:space="0" w:color="auto"/>
                <w:right w:val="none" w:sz="0" w:space="0" w:color="auto"/>
              </w:divBdr>
            </w:div>
          </w:divsChild>
        </w:div>
        <w:div w:id="1240015346">
          <w:marLeft w:val="0"/>
          <w:marRight w:val="0"/>
          <w:marTop w:val="0"/>
          <w:marBottom w:val="0"/>
          <w:divBdr>
            <w:top w:val="none" w:sz="0" w:space="0" w:color="auto"/>
            <w:left w:val="none" w:sz="0" w:space="0" w:color="auto"/>
            <w:bottom w:val="none" w:sz="0" w:space="0" w:color="auto"/>
            <w:right w:val="none" w:sz="0" w:space="0" w:color="auto"/>
          </w:divBdr>
          <w:divsChild>
            <w:div w:id="907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310">
      <w:bodyDiv w:val="1"/>
      <w:marLeft w:val="0"/>
      <w:marRight w:val="0"/>
      <w:marTop w:val="0"/>
      <w:marBottom w:val="0"/>
      <w:divBdr>
        <w:top w:val="none" w:sz="0" w:space="0" w:color="auto"/>
        <w:left w:val="none" w:sz="0" w:space="0" w:color="auto"/>
        <w:bottom w:val="none" w:sz="0" w:space="0" w:color="auto"/>
        <w:right w:val="none" w:sz="0" w:space="0" w:color="auto"/>
      </w:divBdr>
    </w:div>
    <w:div w:id="1999842325">
      <w:bodyDiv w:val="1"/>
      <w:marLeft w:val="0"/>
      <w:marRight w:val="0"/>
      <w:marTop w:val="0"/>
      <w:marBottom w:val="0"/>
      <w:divBdr>
        <w:top w:val="none" w:sz="0" w:space="0" w:color="auto"/>
        <w:left w:val="none" w:sz="0" w:space="0" w:color="auto"/>
        <w:bottom w:val="none" w:sz="0" w:space="0" w:color="auto"/>
        <w:right w:val="none" w:sz="0" w:space="0" w:color="auto"/>
      </w:divBdr>
    </w:div>
    <w:div w:id="20301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equality-diversity-and-inclus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index.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brighton.ac.uk/strategy/Pages/Welcome.aspx?dm_i=1SNX,4KBXD,MQS1JL,GXL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12546F361954FA84785EF057C5720" ma:contentTypeVersion="13" ma:contentTypeDescription="Create a new document." ma:contentTypeScope="" ma:versionID="bdbbd0445f0ed63917bdf16f1c3b3fc1">
  <xsd:schema xmlns:xsd="http://www.w3.org/2001/XMLSchema" xmlns:xs="http://www.w3.org/2001/XMLSchema" xmlns:p="http://schemas.microsoft.com/office/2006/metadata/properties" xmlns:ns3="17bef901-2c6b-4d31-8c61-eecdf12c2290" xmlns:ns4="5a0bee11-c928-4c95-babb-24ae2417f52e" targetNamespace="http://schemas.microsoft.com/office/2006/metadata/properties" ma:root="true" ma:fieldsID="fca369e1387d6cb5a7d22fd52c6a720c" ns3:_="" ns4:_="">
    <xsd:import namespace="17bef901-2c6b-4d31-8c61-eecdf12c2290"/>
    <xsd:import namespace="5a0bee11-c928-4c95-babb-24ae2417f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f901-2c6b-4d31-8c61-eecdf12c2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bee11-c928-4c95-babb-24ae2417f5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11C28126-273A-435E-82E1-FF30ED54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f901-2c6b-4d31-8c61-eecdf12c2290"/>
    <ds:schemaRef ds:uri="5a0bee11-c928-4c95-babb-24ae2417f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0E90E-AA73-4426-A154-767B7EAFBB27}">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1371</Words>
  <Characters>7817</Characters>
  <Application>Microsoft Office Word</Application>
  <DocSecurity>0</DocSecurity>
  <Lines>65</Lines>
  <Paragraphs>18</Paragraphs>
  <ScaleCrop>false</ScaleCrop>
  <Company>University of Brighton</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Hird</dc:creator>
  <cp:keywords/>
  <cp:lastModifiedBy>Martin Wood</cp:lastModifiedBy>
  <cp:revision>5</cp:revision>
  <cp:lastPrinted>2019-09-26T12:59:00Z</cp:lastPrinted>
  <dcterms:created xsi:type="dcterms:W3CDTF">2025-03-12T16:13:00Z</dcterms:created>
  <dcterms:modified xsi:type="dcterms:W3CDTF">2025-03-12T16:17:00Z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0x0101001F012546F361954FA84785EF057C5720</vt:lpwstr>
  </property>
</Properties>
</file>